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C3090">
      <w:pPr>
        <w:jc w:val="center"/>
        <w:rPr>
          <w:rFonts w:ascii="Times New Roman" w:hAnsi="Times New Roman"/>
          <w:lang w:val="ru-RU"/>
        </w:rPr>
      </w:pPr>
      <w:r>
        <w:rPr>
          <w:rFonts w:ascii="Times New Roman" w:hAnsi="Times New Roman"/>
          <w:b/>
          <w:lang w:val="ru-RU"/>
        </w:rPr>
        <w:t>Мавзу:</w:t>
      </w:r>
      <w:r>
        <w:rPr>
          <w:rFonts w:ascii="Times New Roman" w:hAnsi="Times New Roman"/>
          <w:lang w:val="ru-RU"/>
        </w:rPr>
        <w:t xml:space="preserve"> Халкаро валюта ташкилотлари</w:t>
      </w:r>
    </w:p>
    <w:p w:rsidR="00000000" w:rsidRDefault="00EC3090">
      <w:pPr>
        <w:jc w:val="both"/>
        <w:rPr>
          <w:rFonts w:ascii="Times New Roman" w:hAnsi="Times New Roman"/>
          <w:lang w:val="ru-RU"/>
        </w:rPr>
      </w:pPr>
    </w:p>
    <w:p w:rsidR="00000000" w:rsidRDefault="00EC3090">
      <w:pPr>
        <w:jc w:val="both"/>
        <w:rPr>
          <w:rFonts w:ascii="Times New Roman" w:hAnsi="Times New Roman"/>
          <w:lang w:val="ru-RU"/>
        </w:rPr>
      </w:pPr>
      <w:r>
        <w:rPr>
          <w:rFonts w:ascii="Times New Roman" w:hAnsi="Times New Roman"/>
          <w:lang w:val="ru-RU"/>
        </w:rPr>
        <w:t xml:space="preserve">      КИРИШ:</w:t>
      </w:r>
    </w:p>
    <w:p w:rsidR="00000000" w:rsidRDefault="00EC3090" w:rsidP="00E94D37">
      <w:pPr>
        <w:numPr>
          <w:ilvl w:val="0"/>
          <w:numId w:val="1"/>
        </w:numPr>
        <w:tabs>
          <w:tab w:val="left" w:pos="735"/>
        </w:tabs>
        <w:ind w:left="735" w:hanging="420"/>
        <w:jc w:val="both"/>
        <w:rPr>
          <w:rFonts w:ascii="Times New Roman" w:hAnsi="Times New Roman"/>
          <w:lang w:val="ru-RU"/>
        </w:rPr>
      </w:pPr>
      <w:r>
        <w:rPr>
          <w:rFonts w:ascii="Times New Roman" w:hAnsi="Times New Roman"/>
          <w:lang w:val="ru-RU"/>
        </w:rPr>
        <w:t>Европа валюта тизими :</w:t>
      </w:r>
    </w:p>
    <w:p w:rsidR="00000000" w:rsidRDefault="00EC3090" w:rsidP="00E94D37">
      <w:pPr>
        <w:numPr>
          <w:ilvl w:val="12"/>
          <w:numId w:val="0"/>
        </w:numPr>
        <w:ind w:left="735"/>
        <w:jc w:val="both"/>
        <w:rPr>
          <w:rFonts w:ascii="Times New Roman" w:hAnsi="Times New Roman"/>
          <w:lang w:val="ru-RU"/>
        </w:rPr>
      </w:pPr>
      <w:r>
        <w:rPr>
          <w:rFonts w:ascii="Times New Roman" w:hAnsi="Times New Roman"/>
          <w:lang w:val="ru-RU"/>
        </w:rPr>
        <w:t>А) Европа валюта тизимининг ташкил топиши ва ривожланиш тарихи.</w:t>
      </w:r>
    </w:p>
    <w:p w:rsidR="00000000" w:rsidRDefault="00EC3090" w:rsidP="00E94D37">
      <w:pPr>
        <w:numPr>
          <w:ilvl w:val="12"/>
          <w:numId w:val="0"/>
        </w:numPr>
        <w:ind w:left="735"/>
        <w:jc w:val="both"/>
        <w:rPr>
          <w:rFonts w:ascii="Times New Roman" w:hAnsi="Times New Roman"/>
          <w:lang w:val="ru-RU"/>
        </w:rPr>
      </w:pPr>
      <w:r>
        <w:rPr>
          <w:rFonts w:ascii="Times New Roman" w:hAnsi="Times New Roman"/>
          <w:lang w:val="ru-RU"/>
        </w:rPr>
        <w:t>Б)  Европа валюта тизимининг ташкилий ва хукукий асослари хамда вазифалари.</w:t>
      </w:r>
    </w:p>
    <w:p w:rsidR="00000000" w:rsidRDefault="00EC3090" w:rsidP="00E94D37">
      <w:pPr>
        <w:pStyle w:val="2"/>
        <w:numPr>
          <w:ilvl w:val="12"/>
          <w:numId w:val="0"/>
        </w:numPr>
        <w:ind w:left="735"/>
        <w:jc w:val="both"/>
        <w:rPr>
          <w:sz w:val="28"/>
        </w:rPr>
      </w:pPr>
      <w:r>
        <w:rPr>
          <w:sz w:val="28"/>
        </w:rPr>
        <w:t>В)  Европа Иттифоки доирасида амалга оширила</w:t>
      </w:r>
      <w:r>
        <w:rPr>
          <w:sz w:val="28"/>
        </w:rPr>
        <w:t>етган ягона валюта сиесати.</w:t>
      </w:r>
    </w:p>
    <w:p w:rsidR="00000000" w:rsidRDefault="00EC3090" w:rsidP="00E94D37">
      <w:pPr>
        <w:numPr>
          <w:ilvl w:val="12"/>
          <w:numId w:val="0"/>
        </w:numPr>
        <w:ind w:left="735"/>
        <w:jc w:val="both"/>
        <w:rPr>
          <w:rFonts w:ascii="Times New Roman" w:hAnsi="Times New Roman"/>
          <w:lang w:val="ru-RU"/>
        </w:rPr>
      </w:pPr>
      <w:r>
        <w:rPr>
          <w:rFonts w:ascii="Times New Roman" w:hAnsi="Times New Roman"/>
          <w:lang w:val="ru-RU"/>
        </w:rPr>
        <w:t>Г)  Европа валюта тизимининг муаммолари хамда жахон валюта тизимидаги урни.</w:t>
      </w:r>
    </w:p>
    <w:p w:rsidR="00000000" w:rsidRDefault="00EC3090" w:rsidP="00E94D37">
      <w:pPr>
        <w:numPr>
          <w:ilvl w:val="12"/>
          <w:numId w:val="0"/>
        </w:numPr>
        <w:ind w:left="426" w:firstLine="309"/>
        <w:jc w:val="both"/>
        <w:rPr>
          <w:rFonts w:ascii="Times New Roman" w:hAnsi="Times New Roman"/>
          <w:lang w:val="ru-RU"/>
        </w:rPr>
      </w:pPr>
      <w:r>
        <w:rPr>
          <w:rFonts w:ascii="Times New Roman" w:hAnsi="Times New Roman"/>
          <w:lang w:val="ru-RU"/>
        </w:rPr>
        <w:t xml:space="preserve">   </w:t>
      </w:r>
    </w:p>
    <w:p w:rsidR="00000000" w:rsidRDefault="00EC3090" w:rsidP="00E94D37">
      <w:pPr>
        <w:numPr>
          <w:ilvl w:val="0"/>
          <w:numId w:val="1"/>
        </w:numPr>
        <w:tabs>
          <w:tab w:val="left" w:pos="735"/>
        </w:tabs>
        <w:ind w:left="735" w:hanging="420"/>
        <w:jc w:val="both"/>
        <w:rPr>
          <w:rFonts w:ascii="Times New Roman" w:hAnsi="Times New Roman"/>
          <w:lang w:val="ru-RU"/>
        </w:rPr>
      </w:pPr>
      <w:r>
        <w:rPr>
          <w:rFonts w:ascii="Times New Roman" w:hAnsi="Times New Roman"/>
          <w:lang w:val="ru-RU"/>
        </w:rPr>
        <w:t>Жахон банки ва унинг иктисодиетдаги урни:</w:t>
      </w:r>
    </w:p>
    <w:p w:rsidR="00000000" w:rsidRDefault="00EC3090" w:rsidP="00E94D37">
      <w:pPr>
        <w:numPr>
          <w:ilvl w:val="12"/>
          <w:numId w:val="0"/>
        </w:numPr>
        <w:ind w:left="735"/>
        <w:jc w:val="both"/>
        <w:rPr>
          <w:rFonts w:ascii="Times New Roman" w:hAnsi="Times New Roman"/>
          <w:lang w:val="ru-RU"/>
        </w:rPr>
      </w:pPr>
      <w:r>
        <w:rPr>
          <w:rFonts w:ascii="Times New Roman" w:hAnsi="Times New Roman"/>
          <w:lang w:val="ru-RU"/>
        </w:rPr>
        <w:t>А)  Жахон банки ташкил топишининг максади ва вазифалари.</w:t>
      </w:r>
    </w:p>
    <w:p w:rsidR="00000000" w:rsidRDefault="00EC3090" w:rsidP="00E94D37">
      <w:pPr>
        <w:numPr>
          <w:ilvl w:val="12"/>
          <w:numId w:val="0"/>
        </w:numPr>
        <w:ind w:left="735"/>
        <w:jc w:val="both"/>
        <w:rPr>
          <w:rFonts w:ascii="Times New Roman" w:hAnsi="Times New Roman"/>
          <w:lang w:val="ru-RU"/>
        </w:rPr>
      </w:pPr>
      <w:r>
        <w:rPr>
          <w:rFonts w:ascii="Times New Roman" w:hAnsi="Times New Roman"/>
          <w:lang w:val="ru-RU"/>
        </w:rPr>
        <w:t>Б)  Жахон банкининг молиявий ресурсларини шаклланиши ва кредит сиесати.</w:t>
      </w:r>
    </w:p>
    <w:p w:rsidR="00000000" w:rsidRDefault="00EC3090" w:rsidP="00E94D37">
      <w:pPr>
        <w:numPr>
          <w:ilvl w:val="12"/>
          <w:numId w:val="0"/>
        </w:numPr>
        <w:ind w:left="735"/>
        <w:jc w:val="both"/>
        <w:rPr>
          <w:rFonts w:ascii="Times New Roman" w:hAnsi="Times New Roman"/>
          <w:lang w:val="ru-RU"/>
        </w:rPr>
      </w:pPr>
      <w:r>
        <w:rPr>
          <w:rFonts w:ascii="Times New Roman" w:hAnsi="Times New Roman"/>
          <w:lang w:val="ru-RU"/>
        </w:rPr>
        <w:t>В)  Хозирги боскичда жахон банки тараккиети ва унинг йуналишлари.</w:t>
      </w:r>
    </w:p>
    <w:p w:rsidR="00000000" w:rsidRDefault="00EC3090" w:rsidP="00E94D37">
      <w:pPr>
        <w:numPr>
          <w:ilvl w:val="12"/>
          <w:numId w:val="0"/>
        </w:numPr>
        <w:ind w:firstLine="735"/>
        <w:jc w:val="both"/>
        <w:rPr>
          <w:rFonts w:ascii="Times New Roman" w:hAnsi="Times New Roman"/>
          <w:lang w:val="ru-RU"/>
        </w:rPr>
      </w:pPr>
    </w:p>
    <w:p w:rsidR="00000000" w:rsidRDefault="00EC3090" w:rsidP="00E94D37">
      <w:pPr>
        <w:numPr>
          <w:ilvl w:val="12"/>
          <w:numId w:val="0"/>
        </w:numPr>
        <w:ind w:firstLine="735"/>
        <w:jc w:val="both"/>
        <w:rPr>
          <w:rFonts w:ascii="Times New Roman" w:hAnsi="Times New Roman"/>
          <w:lang w:val="ru-RU"/>
        </w:rPr>
      </w:pPr>
      <w:r>
        <w:rPr>
          <w:rFonts w:ascii="Times New Roman" w:hAnsi="Times New Roman"/>
          <w:lang w:val="ru-RU"/>
        </w:rPr>
        <w:t xml:space="preserve">3. Халкаро валюта фонди, унинг фаолияти ва бошка                   </w:t>
      </w:r>
    </w:p>
    <w:p w:rsidR="00000000" w:rsidRDefault="00EC3090" w:rsidP="00E94D37">
      <w:pPr>
        <w:numPr>
          <w:ilvl w:val="12"/>
          <w:numId w:val="0"/>
        </w:numPr>
        <w:ind w:firstLine="735"/>
        <w:jc w:val="both"/>
        <w:rPr>
          <w:rFonts w:ascii="Times New Roman" w:hAnsi="Times New Roman"/>
          <w:lang w:val="ru-RU"/>
        </w:rPr>
      </w:pPr>
      <w:r>
        <w:rPr>
          <w:rFonts w:ascii="Times New Roman" w:hAnsi="Times New Roman"/>
          <w:lang w:val="ru-RU"/>
        </w:rPr>
        <w:t xml:space="preserve">халкаро молия ташкилотлари.      </w:t>
      </w:r>
    </w:p>
    <w:p w:rsidR="00000000" w:rsidRDefault="00EC3090" w:rsidP="00E94D37">
      <w:pPr>
        <w:numPr>
          <w:ilvl w:val="12"/>
          <w:numId w:val="0"/>
        </w:numPr>
        <w:jc w:val="both"/>
        <w:rPr>
          <w:rFonts w:ascii="Times New Roman" w:hAnsi="Times New Roman"/>
          <w:lang w:val="ru-RU"/>
        </w:rPr>
      </w:pPr>
      <w:r>
        <w:rPr>
          <w:rFonts w:ascii="Times New Roman" w:hAnsi="Times New Roman"/>
          <w:lang w:val="ru-RU"/>
        </w:rPr>
        <w:t xml:space="preserve">   </w:t>
      </w:r>
    </w:p>
    <w:p w:rsidR="00000000" w:rsidRDefault="00EC3090" w:rsidP="00E94D37">
      <w:pPr>
        <w:numPr>
          <w:ilvl w:val="0"/>
          <w:numId w:val="1"/>
        </w:numPr>
        <w:tabs>
          <w:tab w:val="left" w:pos="735"/>
        </w:tabs>
        <w:ind w:left="735" w:hanging="420"/>
        <w:jc w:val="both"/>
        <w:rPr>
          <w:rFonts w:ascii="Times New Roman" w:hAnsi="Times New Roman"/>
          <w:lang w:val="ru-RU"/>
        </w:rPr>
      </w:pPr>
      <w:r>
        <w:rPr>
          <w:rFonts w:ascii="Times New Roman" w:hAnsi="Times New Roman"/>
          <w:lang w:val="ru-RU"/>
        </w:rPr>
        <w:t>Адабиетлар руйхати.</w:t>
      </w:r>
    </w:p>
    <w:p w:rsidR="00000000" w:rsidRDefault="00EC3090">
      <w:pPr>
        <w:jc w:val="center"/>
        <w:rPr>
          <w:rFonts w:ascii="Times New Roman" w:hAnsi="Times New Roman"/>
          <w:b/>
        </w:rPr>
      </w:pPr>
      <w:r>
        <w:rPr>
          <w:rFonts w:ascii="Times New Roman" w:hAnsi="Times New Roman"/>
          <w:lang w:val="ru-RU"/>
        </w:rPr>
        <w:br w:type="page"/>
      </w:r>
      <w:r>
        <w:rPr>
          <w:rFonts w:ascii="Times New Roman" w:hAnsi="Times New Roman"/>
          <w:b/>
          <w:lang w:val="ru-RU"/>
        </w:rPr>
        <w:lastRenderedPageBreak/>
        <w:t>КИРИШ.</w:t>
      </w:r>
    </w:p>
    <w:p w:rsidR="00000000" w:rsidRDefault="00EC3090">
      <w:pPr>
        <w:ind w:firstLine="720"/>
        <w:jc w:val="both"/>
        <w:rPr>
          <w:rFonts w:ascii="Times New Roman" w:hAnsi="Times New Roman"/>
        </w:rPr>
      </w:pPr>
      <w:r>
        <w:rPr>
          <w:rFonts w:ascii="Times New Roman" w:hAnsi="Times New Roman"/>
        </w:rPr>
        <w:t>Хозирги шароитда хужалик алокала</w:t>
      </w:r>
      <w:r>
        <w:rPr>
          <w:rFonts w:ascii="Times New Roman" w:hAnsi="Times New Roman"/>
        </w:rPr>
        <w:t>рини байналмилаллаштириш жараени кучаймокда ва хар бир алохида давлат иктисодиетини ривожлантириш хамда мустахкамлашда ташки иктисодий омил мухим рол уйнамокда. Ташки иктисодий алокаларнинг хусусиятлари ва уларнинг самарадорлиги миллий иктисодиет баркарорлигини ва унинг рив**********************************************************************************************************************************************************************************************************************************************</w:t>
      </w:r>
      <w:r>
        <w:rPr>
          <w:rFonts w:ascii="Times New Roman" w:hAnsi="Times New Roman"/>
        </w:rPr>
        <w:t>*********************************************************************************************************************************************************************************************************************************************************************************рмокдалар.</w:t>
      </w:r>
    </w:p>
    <w:p w:rsidR="00000000" w:rsidRDefault="00EC3090">
      <w:pPr>
        <w:ind w:firstLine="720"/>
        <w:jc w:val="both"/>
        <w:rPr>
          <w:rFonts w:ascii="Times New Roman" w:hAnsi="Times New Roman"/>
        </w:rPr>
      </w:pPr>
      <w:r>
        <w:rPr>
          <w:rFonts w:ascii="Times New Roman" w:hAnsi="Times New Roman"/>
        </w:rPr>
        <w:t xml:space="preserve">Республикамизда миллий манфаатлар ва максадларни хисобга олувчи ташки иктисодий сиесат ишлаб чикилган ва у изчиллик билан амалга оширилмокда. Бу сиесат доирасида зарурий хукукий-негиз бошкариш тузилмалари яратилган ва асосийси, </w:t>
      </w:r>
      <w:r>
        <w:rPr>
          <w:rFonts w:ascii="Times New Roman" w:hAnsi="Times New Roman"/>
        </w:rPr>
        <w:t>ташки иктисодий фаолиятнинг турли сохалари, яъни товар ва хизматлархалкаро савдоси, халкаро кредит ва молия, валюта операциялари буйича ходимлар тайерлаш жадал равишда бормокда.</w:t>
      </w:r>
    </w:p>
    <w:p w:rsidR="00000000" w:rsidRDefault="00EC3090">
      <w:pPr>
        <w:ind w:firstLine="720"/>
        <w:jc w:val="both"/>
        <w:rPr>
          <w:rFonts w:ascii="Times New Roman" w:hAnsi="Times New Roman"/>
          <w:lang w:val="ru-RU"/>
        </w:rPr>
      </w:pPr>
      <w:r>
        <w:rPr>
          <w:rFonts w:ascii="Times New Roman" w:hAnsi="Times New Roman"/>
          <w:lang w:val="ru-RU"/>
        </w:rPr>
        <w:t>Мустакил Узбекистон уз халки танлаб олган йул- очик,эркин бозор иктисодиетига асосланган одил жамият, кучли демократик хукукий давлат куриш йулидан боскичма-боскич олга бормокда.</w:t>
      </w:r>
    </w:p>
    <w:p w:rsidR="00000000" w:rsidRDefault="00EC3090" w:rsidP="00E94D37">
      <w:pPr>
        <w:numPr>
          <w:ilvl w:val="0"/>
          <w:numId w:val="2"/>
        </w:numPr>
        <w:jc w:val="center"/>
        <w:rPr>
          <w:rFonts w:ascii="Times New Roman" w:hAnsi="Times New Roman"/>
          <w:b/>
          <w:lang w:val="ru-RU"/>
        </w:rPr>
      </w:pPr>
      <w:r>
        <w:rPr>
          <w:rFonts w:ascii="Times New Roman" w:hAnsi="Times New Roman"/>
          <w:b/>
          <w:lang w:val="ru-RU"/>
        </w:rPr>
        <w:br w:type="page"/>
      </w:r>
      <w:r>
        <w:rPr>
          <w:rFonts w:ascii="Times New Roman" w:hAnsi="Times New Roman"/>
          <w:b/>
          <w:lang w:val="ru-RU"/>
        </w:rPr>
        <w:lastRenderedPageBreak/>
        <w:t>Европа валюта тизими.</w:t>
      </w:r>
    </w:p>
    <w:p w:rsidR="00000000" w:rsidRDefault="00EC3090" w:rsidP="00E94D37">
      <w:pPr>
        <w:numPr>
          <w:ilvl w:val="0"/>
          <w:numId w:val="2"/>
        </w:numPr>
        <w:jc w:val="center"/>
        <w:rPr>
          <w:rFonts w:ascii="Times New Roman" w:hAnsi="Times New Roman"/>
          <w:b/>
        </w:rPr>
      </w:pPr>
      <w:r>
        <w:rPr>
          <w:rFonts w:ascii="Times New Roman" w:hAnsi="Times New Roman"/>
          <w:b/>
          <w:lang w:val="ru-RU"/>
        </w:rPr>
        <w:t>А.</w:t>
      </w:r>
      <w:r>
        <w:rPr>
          <w:rFonts w:ascii="Times New Roman" w:hAnsi="Times New Roman"/>
          <w:b/>
        </w:rPr>
        <w:t xml:space="preserve"> </w:t>
      </w:r>
      <w:r>
        <w:rPr>
          <w:rFonts w:ascii="Times New Roman" w:hAnsi="Times New Roman"/>
          <w:b/>
          <w:lang w:val="ru-RU"/>
        </w:rPr>
        <w:t>Европа валюта тизимининг ташкил топиши ва ривожланиш тарихи.</w:t>
      </w:r>
    </w:p>
    <w:p w:rsidR="00000000" w:rsidRDefault="00EC3090">
      <w:pPr>
        <w:tabs>
          <w:tab w:val="left" w:pos="567"/>
          <w:tab w:val="left" w:pos="958"/>
        </w:tabs>
        <w:ind w:right="42"/>
        <w:jc w:val="both"/>
        <w:rPr>
          <w:rFonts w:ascii="Times New Roman" w:hAnsi="Times New Roman"/>
          <w:lang w:val="ru-RU"/>
        </w:rPr>
      </w:pPr>
      <w:r>
        <w:rPr>
          <w:rFonts w:ascii="Times New Roman" w:hAnsi="Times New Roman"/>
        </w:rPr>
        <w:tab/>
      </w:r>
      <w:r>
        <w:rPr>
          <w:rFonts w:ascii="Times New Roman" w:hAnsi="Times New Roman"/>
          <w:lang w:val="ru-RU"/>
        </w:rPr>
        <w:t>ХХ аср урталарида кенг таркалган махсулотлар ва хизматларни, капита</w:t>
      </w:r>
      <w:r>
        <w:rPr>
          <w:rFonts w:ascii="Times New Roman" w:hAnsi="Times New Roman"/>
          <w:lang w:val="ru-RU"/>
        </w:rPr>
        <w:t>л ва ишчи кучини, илмий-техник ахборотлар ва бошкаришнинг янги усулларини халкаро айирбошлаш катор давлатларнинг узаро келишилган харакатлари асосида хал этилиш керак булган бир канча муаммоларни юзага келтирди. Бошкача килиб айтганда, турли мамлакатлар уртасида жахон хужалик алокалари баркарорлиги ва усишни таъминлаш, айирбощлаш учун тенг хукукли шароитларни яратиш ва унинг йулидаги барча тусикларни йукотиш максадида мктисодий муносабатларни тартибга солиш билан шугулланувчи халкаро ташкилотларга эхтиеж се</w:t>
      </w:r>
      <w:r>
        <w:rPr>
          <w:rFonts w:ascii="Times New Roman" w:hAnsi="Times New Roman"/>
          <w:lang w:val="ru-RU"/>
        </w:rPr>
        <w:t>зилди.</w:t>
      </w:r>
    </w:p>
    <w:p w:rsidR="00000000" w:rsidRDefault="00EC3090">
      <w:pPr>
        <w:tabs>
          <w:tab w:val="left" w:pos="567"/>
          <w:tab w:val="left" w:pos="958"/>
        </w:tabs>
        <w:ind w:right="42"/>
        <w:jc w:val="both"/>
        <w:rPr>
          <w:rFonts w:ascii="Times New Roman" w:hAnsi="Times New Roman"/>
          <w:lang w:val="ru-RU"/>
        </w:rPr>
      </w:pPr>
      <w:r>
        <w:rPr>
          <w:rFonts w:ascii="Times New Roman" w:hAnsi="Times New Roman"/>
          <w:lang w:val="ru-RU"/>
        </w:rPr>
        <w:tab/>
        <w:t>Европа хамжамияти еки «Умумий бозор» иктисодий ва ижтимоий муаммоларни биргаликда хал этиш максадида давлатларнинг бирлашувини жахон амалиетидаги биринчи йирик тажрибасини узида мужассамлаштирган. Гарбий Европа мамлакатларининг бу бирлашган гурухи 1967 йилда учта йирик Европа иктисодий ташкилотларининг кушилиши натижасида ташкил топди:</w:t>
      </w:r>
    </w:p>
    <w:p w:rsidR="00000000" w:rsidRDefault="00EC3090" w:rsidP="00E94D37">
      <w:pPr>
        <w:numPr>
          <w:ilvl w:val="0"/>
          <w:numId w:val="3"/>
        </w:numPr>
        <w:tabs>
          <w:tab w:val="left" w:pos="567"/>
          <w:tab w:val="left" w:pos="1002"/>
        </w:tabs>
        <w:ind w:right="368"/>
        <w:jc w:val="both"/>
        <w:rPr>
          <w:rFonts w:ascii="Times New Roman" w:hAnsi="Times New Roman"/>
          <w:lang w:val="ru-RU"/>
        </w:rPr>
      </w:pPr>
      <w:r>
        <w:rPr>
          <w:rFonts w:ascii="Times New Roman" w:hAnsi="Times New Roman"/>
          <w:lang w:val="ru-RU"/>
        </w:rPr>
        <w:t>1958 йилда тузилган ва кейинчалик ЕХ га кирган 15 мамлакатни бирлаштирган Европа иктисодий хамжамияти;</w:t>
      </w:r>
    </w:p>
    <w:p w:rsidR="00000000" w:rsidRDefault="00EC3090" w:rsidP="00E94D37">
      <w:pPr>
        <w:numPr>
          <w:ilvl w:val="0"/>
          <w:numId w:val="3"/>
        </w:numPr>
        <w:tabs>
          <w:tab w:val="left" w:pos="567"/>
          <w:tab w:val="left" w:pos="1002"/>
        </w:tabs>
        <w:ind w:right="368"/>
        <w:jc w:val="both"/>
        <w:rPr>
          <w:rFonts w:ascii="Times New Roman" w:hAnsi="Times New Roman"/>
          <w:lang w:val="ru-RU"/>
        </w:rPr>
      </w:pPr>
      <w:r>
        <w:rPr>
          <w:rFonts w:ascii="Times New Roman" w:hAnsi="Times New Roman"/>
          <w:lang w:val="ru-RU"/>
        </w:rPr>
        <w:t>Кумир ва пулат буйича Европа бирлашмаси;</w:t>
      </w:r>
    </w:p>
    <w:p w:rsidR="00000000" w:rsidRDefault="00EC3090" w:rsidP="00E94D37">
      <w:pPr>
        <w:numPr>
          <w:ilvl w:val="0"/>
          <w:numId w:val="3"/>
        </w:numPr>
        <w:tabs>
          <w:tab w:val="left" w:pos="567"/>
          <w:tab w:val="left" w:pos="1002"/>
        </w:tabs>
        <w:ind w:right="368"/>
        <w:jc w:val="both"/>
        <w:rPr>
          <w:rFonts w:ascii="Times New Roman" w:hAnsi="Times New Roman"/>
          <w:lang w:val="ru-RU"/>
        </w:rPr>
      </w:pPr>
      <w:r>
        <w:rPr>
          <w:rFonts w:ascii="Times New Roman" w:hAnsi="Times New Roman"/>
          <w:lang w:val="ru-RU"/>
        </w:rPr>
        <w:t>Атом энергетикаси буйи</w:t>
      </w:r>
      <w:r>
        <w:rPr>
          <w:rFonts w:ascii="Times New Roman" w:hAnsi="Times New Roman"/>
          <w:lang w:val="ru-RU"/>
        </w:rPr>
        <w:t>ча Европа хамжамияти.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ЕХ га аъзо давлатларда жахон ахолисининг 7% и яшаб жахон савдосининг деярли 41%и, валюта захираларининг 36%идан ортиги тугри келади.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ЕХ нинг рахбар ташкилотлари булиб Европа Кенгаши, Вазирлар Кенгаши, ЕХ комиссияси, Европа парлаиенти, ЕХ суди, Иктисодий ва ижтимоий кумита хисоблнади. Улар миллий иктисодиетлар ривожланишининг ички муаммоларини мувокиклаштиради., барча аъзо мамлакатлар учун ягона ташки иктисодий сиесатни амалга оширади. 1985 йилда бу ташкилот томонидан махсулотлар, кап</w:t>
      </w:r>
      <w:r>
        <w:rPr>
          <w:rFonts w:ascii="Times New Roman" w:hAnsi="Times New Roman"/>
          <w:lang w:val="ru-RU"/>
        </w:rPr>
        <w:t>итал, хизматлар ва ишчи кучини ягона ички бозорини яратишнинг 7 йиллик дастури кабул килинди. Бунда уларнинг фаолиятидаги барча тусиклар,яъни чегара ва божхона назорати,миллий андозалардаги солик фарклари,валюта тизимларидаги тарли-туманлик ва бошкалар боскичма-боскич йукотилади.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1998 йил 2 майда ЕИ хукумати ягона валютавий муносабатларни амалга ошириш тугрисидаги келишувга имзо чекди. ЕВТ га аъзо давлатлар аникланди,валюта паритети белгиланди. Еврохудудда валюта билан боглик масалалар хал этилди.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lastRenderedPageBreak/>
        <w:tab/>
        <w:t xml:space="preserve">Европа </w:t>
      </w:r>
      <w:r>
        <w:rPr>
          <w:rFonts w:ascii="Times New Roman" w:hAnsi="Times New Roman"/>
          <w:lang w:val="ru-RU"/>
        </w:rPr>
        <w:t>валюта тизимининг вужудга келиш тарихига назар ташлайдиган булсак, 1958 йил «Умумий бозор» ташкил этилгандан сунг,ягона бозор учун ягона валютага эхтиеж сезилди.Шундай шароитда умумий валюта урнини олтинга эркин алмашинувчи ва дуненинг карийиб барча давлатларида резерв валюта сифатида сакланадиган АКШ доллари босди. Валюта тизимининг бошкаруви эса ХВФ томонидан бошкарилди.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1969 йилга келиб,АКШ доллари инкирозга учради. Бу холанинг асосий сабабчилари АКШ ва Франция булиб, Франция президенти де Голль сиесати</w:t>
      </w:r>
      <w:r>
        <w:rPr>
          <w:rFonts w:ascii="Times New Roman" w:hAnsi="Times New Roman"/>
          <w:lang w:val="ru-RU"/>
        </w:rPr>
        <w:t xml:space="preserve"> буйича доллардаги валюта резервларини олтинга алмашиниш жараени бошланди. Бу эса доллар инфляциясини юзага келтириб, АКШ хукуматининг доллар стандартидан воз кечишга олиб келди. Эндиликда, Европа давлатлари олдида доллар урнини босувчи баркарор валюта инструментини яратиш муаммоси вужудга келди.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1972 йил узаро муносабатларда доллар билан боглик булган валюталарнинг параллел тебранишига асосланган «валюта илони» номини олган механизм яратилди. Бу тизимда етакчи валюта ролини немис маркаси уйнади. Аммо маъл</w:t>
      </w:r>
      <w:r>
        <w:rPr>
          <w:rFonts w:ascii="Times New Roman" w:hAnsi="Times New Roman"/>
          <w:lang w:val="ru-RU"/>
        </w:rPr>
        <w:t>ум давр давомида далатларнинг иктисодий салохиятининг турличалиги 1978 йилга келибфакатгина Германия, Дания ва Бенилюкс давлатларини юкоридаги валюта механизми доирасида уз валюта сиесатини юритишга олиб келди.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1979 йилга келиб, «валюта илони» механизми урнини Европа валюта тизими (ЕВТ) босди. Бу тизимга аъзо давлатлар учун махсус тебраниш курси +_ 2,5% микдорида белгиланди. Уша йиллари Италия нисбатан пастрокдаражадаги иктисодиетга эга булгани учун бу тебраниш фоизи +_6 килиб белгиланди. Кейинчалик ЕВТ га</w:t>
      </w:r>
      <w:r>
        <w:rPr>
          <w:rFonts w:ascii="Times New Roman" w:hAnsi="Times New Roman"/>
          <w:lang w:val="ru-RU"/>
        </w:rPr>
        <w:t xml:space="preserve"> Буюк Британия, Испания ва Португалиянинг аъзо булиш муносабати билан куп узгаришлар киритилди. Ягона валюта тизими юзага келгандан сунг «Бреттон Вудс шартномаси» тизими буйича ривожланган Европа мамлакатлари уртасида капитал окими устидан конвертацион назорат урнатилди. Бу даврдача хар бир давлатда турлича валюта сиесати мавжуд эди. Франция симметрик усулни еклаб чиккан булса, Германия носимметрик йулни афзал курди. Симметрик тизим мавжуд булган давлатларда шундай валюта тизми мавжуд булдики , алмашинув ку</w:t>
      </w:r>
      <w:r>
        <w:rPr>
          <w:rFonts w:ascii="Times New Roman" w:hAnsi="Times New Roman"/>
          <w:lang w:val="ru-RU"/>
        </w:rPr>
        <w:t>рси паст булган давлатларда каттик валюта сиесати, алмашув курси юкори давлатларда эса эркин валюта тизими юзага келди. Германия пл эмиссияси юкори даражада булган ва юкори инфляцияни юзага келтирувчи симметрик усулни кабул килмади.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 xml:space="preserve">Нихоят 1979 йил муросага келинди ва хар бир давлат узининг ички валюта сиесатини узгартирган холда алмашинув курсига таъсир этиш жавобгарлигини олди. Германия давлати бунинг уддасидан чикди. 1980 йилга келиб Германияда инфляция даражаси пасайди ва Германия </w:t>
      </w:r>
      <w:r>
        <w:rPr>
          <w:rFonts w:ascii="Times New Roman" w:hAnsi="Times New Roman"/>
          <w:lang w:val="ru-RU"/>
        </w:rPr>
        <w:lastRenderedPageBreak/>
        <w:t>маркаси Европа мамлак</w:t>
      </w:r>
      <w:r>
        <w:rPr>
          <w:rFonts w:ascii="Times New Roman" w:hAnsi="Times New Roman"/>
          <w:lang w:val="ru-RU"/>
        </w:rPr>
        <w:t xml:space="preserve">атлари учун «валюта лангари» номини олди. 1983 йил навбатдаги нефть инкирози юзага келди. Француз франки кучли корабозор таъсирига кириб колди. ЕВТ ида вужудга келган бу холат ГФР нинг канцлери Г.Коллнинг норозилигига сабаб булди.Брюссель учрашувидан сунг, Франция хукумати ЕВТ доирасида колиши келишиб олинди. Франция Молия Вазири Делор франкни маркага нисбатан махсус паритетини урнатиш оркали, реваьвация килмокчи булди. Аммо Колль карши чикди, сабаб марка аллакачон умумвалютага айланган эди. Франция валюта </w:t>
      </w:r>
      <w:r>
        <w:rPr>
          <w:rFonts w:ascii="Times New Roman" w:hAnsi="Times New Roman"/>
          <w:lang w:val="ru-RU"/>
        </w:rPr>
        <w:t>сиесати эса хакикатда Бундесбанк томонидан бошкарилди. Оркага йул йуклигини билган Франция хукумати ягона валюта тизими сари харакат килди ва бу орзу 1985 йилдан 1994 йилгача булган даврни оралигида, Франция Молия вазири Делорнинг ЕИ бошкаруви аъзоси булгандан сунг ушалди.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1998 йил ЕХ саммитида ЕХ комиссиясининг президенти Жакус Делор бошчилигидаги комитет тузилди. Бу комитетнинг асосий максади ЕВТ ини барпо этишдир. 1989 йили ушбу комитет 1991 йилнинг декабр ойида «Маастрих шартномаси»да кабул килинадиган</w:t>
      </w:r>
      <w:r>
        <w:rPr>
          <w:rFonts w:ascii="Times New Roman" w:hAnsi="Times New Roman"/>
          <w:lang w:val="ru-RU"/>
        </w:rPr>
        <w:t xml:space="preserve"> таклифлар эълон килинди.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Делор ЕВТ га утишни 3 боскичи оркали амалга оширилишини таъкидлади.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1-боскичда, 1990 йил капитал устидан назоратни яъни чеклашлардан воз кечиш оркали эркин алмашув курси механизмини ярятиш.</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2-боскич, 1994 йилнинг 1-январидан бошлади ва бу даврда ЕХ молиявий институтларининг ЕВТ га тайергарлик жараени юз берди. 2-боскичда давлатларнинг бюджет дефицитини олдини олишга харакат килинди, аммо бу уринишлар зое кетди.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3-боскичда (муддати белгиланган) ЕВТ га аъзо давлатларнинг валютави</w:t>
      </w:r>
      <w:r>
        <w:rPr>
          <w:rFonts w:ascii="Times New Roman" w:hAnsi="Times New Roman"/>
          <w:lang w:val="ru-RU"/>
        </w:rPr>
        <w:t>й алмашув курсини тенглаштириш ва бу маъсулиятни Европа Марказий Банки (ЕМБ) зиммасига юклаш келишилиб олинди.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3-боскичнинг амалда кулланиши «Маастрихт шартнлмаси»да хам уз аксини топди. 2-боскичда Европа монетар институтлари (муассалари) ЕХ давлатларининг монетар сиесатига мослашув жараени юз берди. Шу даврга келиб, монетар ва фискал мезонлар юзага келди. 2 йил давомида номинал критерияга мувофик давлатларнинг монетар сиесати (1) паст инфляцияни, (2) паст даражадаги номинал % ставкаси, (3) баркарор булган</w:t>
      </w:r>
      <w:r>
        <w:rPr>
          <w:rFonts w:ascii="Times New Roman" w:hAnsi="Times New Roman"/>
          <w:lang w:val="ru-RU"/>
        </w:rPr>
        <w:t xml:space="preserve"> номинал алмашув валюта курсини таъминлаш керак эди.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 xml:space="preserve">Ягона валюта тизимини барпо этиш масаласи 1985 йилда (декабр ойида) кабул килинан «Ягона Европа пакти»да таъкиджлаб утилди. Бу Рим шартномасининг («Ягона бозор») давоми булди. Бу пакт 1993 йил 1 январдан кучга кирадиган булди. Табиийки, хеч канака чегара </w:t>
      </w:r>
      <w:r>
        <w:rPr>
          <w:rFonts w:ascii="Times New Roman" w:hAnsi="Times New Roman"/>
          <w:lang w:val="ru-RU"/>
        </w:rPr>
        <w:lastRenderedPageBreak/>
        <w:t>чекловлари булмаган ягона бозор, ягона валюта тизимини талаб килди. Аммо М.Петчер хукумати(олдин) карши чикди. Уз маркаси мавкеини тушиб кетишини хохламаган Колль хукумати олдин сиесий иттифок тузиш кера</w:t>
      </w:r>
      <w:r>
        <w:rPr>
          <w:rFonts w:ascii="Times New Roman" w:hAnsi="Times New Roman"/>
          <w:lang w:val="ru-RU"/>
        </w:rPr>
        <w:t>клигини таъкидлади. Кейинчалик бу таклифга Ангоия хукумати хам имзо чекди. Бу таклиф келгуси даврларда куриб чикилиши тугрисида суз берган ЕИ бошкаруви аъзолари ЕВТ ини еклаб чикди.Деор ЕИ га аъзо давлатларнинг Мблари бошкаруви раисларини йигиб, товар, хизмат ва капиталнинг эркин харакати тугрисида келишиб олди ва Рим учрашувидан сунг ЕВТ нинг кучга кириш куни белгилаб олинди.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Узок тортишувлар натижасида валютанинг кучга кириш муддати узайди ва 1992 йил кабул килинган «Маастрихт шартномаси» ягонаи валютани</w:t>
      </w:r>
      <w:r>
        <w:rPr>
          <w:rFonts w:ascii="Times New Roman" w:hAnsi="Times New Roman"/>
          <w:lang w:val="ru-RU"/>
        </w:rPr>
        <w:t>нг кучга кириш муддати 1999 йил 1 январ килиб белгиланди.</w:t>
      </w:r>
    </w:p>
    <w:p w:rsidR="00000000" w:rsidRDefault="00EC3090">
      <w:pPr>
        <w:tabs>
          <w:tab w:val="left" w:pos="567"/>
        </w:tabs>
        <w:ind w:right="42"/>
        <w:jc w:val="both"/>
        <w:rPr>
          <w:rFonts w:ascii="Times New Roman" w:hAnsi="Times New Roman"/>
          <w:lang w:val="ru-RU"/>
        </w:rPr>
      </w:pPr>
      <w:r>
        <w:rPr>
          <w:rFonts w:ascii="Times New Roman" w:hAnsi="Times New Roman"/>
          <w:lang w:val="ru-RU"/>
        </w:rPr>
        <w:tab/>
        <w:t>Бу билан Еврохудуднинг курилиш жараени тугамади. 1992 йил Германия чукур иктисодий инкирозга юз тутди. Инфляция юкорилиги сабабли, Бундесбанк % ставкаларни кутаришга мажбур булди, ностабил валюталарни сотиб маркр йига бошлади. Шубхасиз бу холат ЕВТ га уз таъсирини курсатди. 1992 йилнинг 5 сентябридаги Нью-Йорк учрашувида (махфий) Буюк Британия,Франция ва Германия молия вазирлари бу муаммони хал килиш йулларини куриб чикдилар. Англия Молия вазири Лам</w:t>
      </w:r>
      <w:r>
        <w:rPr>
          <w:rFonts w:ascii="Times New Roman" w:hAnsi="Times New Roman"/>
          <w:lang w:val="ru-RU"/>
        </w:rPr>
        <w:t>онт фунт стерлингнинг иктисодий мавкеини  тушиб кетишга сабаб булаетган Германия валюта сиесатидаги валюта фоиз ставкаларини туширишни суради. Германия молия ходимлари эса марка учун девальвация талаб килди. 9 кундан сунг Италия лирасининг бардош бера олмаганлиги сабабли? Лира девальвация килинди. Октябрь ойига келиб бу жараен уз таъсирини  Англия фунт стерлингига хам утказди ва бу холат Англияни ЕВТ идан чикишига сабаб булди. Франция ва Германия хукумати Митеран ва Колль учрашувидан сунг, узларининг Бундес</w:t>
      </w:r>
      <w:r>
        <w:rPr>
          <w:rFonts w:ascii="Times New Roman" w:hAnsi="Times New Roman"/>
          <w:lang w:val="ru-RU"/>
        </w:rPr>
        <w:t>банк ва Франция МБ оркали 2 валюта паритетини назорат килишга келишиб олинди. Аммо бу хам навбатдаги инкироздан куткара олмади. 2 давлатнинг МБ лари амалга ошираетган кучли интервенция сиесатига карамасдан 1993 йил 30 январда «кора жума» номини олган иктисодий таназзул юзага келди.</w:t>
      </w:r>
    </w:p>
    <w:p w:rsidR="00000000" w:rsidRDefault="00EC3090">
      <w:pPr>
        <w:tabs>
          <w:tab w:val="left" w:pos="567"/>
        </w:tabs>
        <w:ind w:right="42"/>
        <w:jc w:val="center"/>
        <w:rPr>
          <w:rFonts w:ascii="Times New Roman" w:hAnsi="Times New Roman"/>
          <w:lang w:val="ru-RU"/>
        </w:rPr>
      </w:pPr>
      <w:r>
        <w:rPr>
          <w:rFonts w:ascii="Times New Roman" w:hAnsi="Times New Roman"/>
          <w:lang w:val="ru-RU"/>
        </w:rPr>
        <w:br w:type="page"/>
      </w:r>
      <w:r>
        <w:rPr>
          <w:rFonts w:ascii="Times New Roman" w:hAnsi="Times New Roman"/>
          <w:lang w:val="ru-RU"/>
        </w:rPr>
        <w:lastRenderedPageBreak/>
        <w:t xml:space="preserve"> 1992-1996 йиллар давомида баъзи Европа давлатларининг   валюта  бирликларини  кадрсизланиши (фоизда)</w:t>
      </w:r>
    </w:p>
    <w:p w:rsidR="00000000" w:rsidRDefault="00EC3090">
      <w:pPr>
        <w:tabs>
          <w:tab w:val="left" w:pos="567"/>
        </w:tabs>
        <w:ind w:right="42"/>
        <w:jc w:val="right"/>
        <w:rPr>
          <w:rFonts w:ascii="Times New Roman" w:hAnsi="Times New Roman"/>
          <w:lang w:val="ru-RU"/>
        </w:rPr>
      </w:pPr>
      <w:r>
        <w:rPr>
          <w:rFonts w:ascii="Times New Roman" w:hAnsi="Times New Roman"/>
          <w:lang w:val="ru-RU"/>
        </w:rPr>
        <w:t>1-жадвал</w:t>
      </w:r>
      <w:r>
        <w:rPr>
          <w:rFonts w:ascii="Times New Roman" w:hAnsi="Times New Roman"/>
          <w:lang w:val="ru-RU"/>
        </w:rPr>
        <w:tab/>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1497"/>
        <w:gridCol w:w="1724"/>
        <w:gridCol w:w="1740"/>
        <w:gridCol w:w="1418"/>
      </w:tblGrid>
      <w:tr w:rsidR="00000000">
        <w:tblPrEx>
          <w:tblCellMar>
            <w:top w:w="0" w:type="dxa"/>
            <w:bottom w:w="0" w:type="dxa"/>
          </w:tblCellMar>
        </w:tblPrEx>
        <w:tc>
          <w:tcPr>
            <w:tcW w:w="1701" w:type="dxa"/>
          </w:tcPr>
          <w:p w:rsidR="00000000" w:rsidRDefault="00EC3090">
            <w:pPr>
              <w:ind w:right="468" w:hanging="142"/>
              <w:jc w:val="both"/>
              <w:rPr>
                <w:rFonts w:ascii="Times New Roman" w:hAnsi="Times New Roman"/>
                <w:lang w:val="ru-RU"/>
              </w:rPr>
            </w:pPr>
            <w:r>
              <w:rPr>
                <w:rFonts w:ascii="Times New Roman" w:hAnsi="Times New Roman"/>
                <w:lang w:val="ru-RU"/>
              </w:rPr>
              <w:t>даврлар</w:t>
            </w:r>
          </w:p>
        </w:tc>
        <w:tc>
          <w:tcPr>
            <w:tcW w:w="1497" w:type="dxa"/>
          </w:tcPr>
          <w:p w:rsidR="00000000" w:rsidRDefault="00EC3090">
            <w:pPr>
              <w:ind w:right="468"/>
              <w:jc w:val="both"/>
              <w:rPr>
                <w:rFonts w:ascii="Times New Roman" w:hAnsi="Times New Roman"/>
                <w:lang w:val="ru-RU"/>
              </w:rPr>
            </w:pPr>
            <w:r>
              <w:rPr>
                <w:rFonts w:ascii="Times New Roman" w:hAnsi="Times New Roman"/>
                <w:lang w:val="ru-RU"/>
              </w:rPr>
              <w:t>пунт</w:t>
            </w:r>
          </w:p>
        </w:tc>
        <w:tc>
          <w:tcPr>
            <w:tcW w:w="1724" w:type="dxa"/>
          </w:tcPr>
          <w:p w:rsidR="00000000" w:rsidRDefault="00EC3090">
            <w:pPr>
              <w:ind w:right="468"/>
              <w:jc w:val="both"/>
              <w:rPr>
                <w:rFonts w:ascii="Times New Roman" w:hAnsi="Times New Roman"/>
                <w:lang w:val="ru-RU"/>
              </w:rPr>
            </w:pPr>
            <w:r>
              <w:rPr>
                <w:rFonts w:ascii="Times New Roman" w:hAnsi="Times New Roman"/>
                <w:lang w:val="ru-RU"/>
              </w:rPr>
              <w:t>песета</w:t>
            </w:r>
          </w:p>
        </w:tc>
        <w:tc>
          <w:tcPr>
            <w:tcW w:w="1740" w:type="dxa"/>
          </w:tcPr>
          <w:p w:rsidR="00000000" w:rsidRDefault="00EC3090">
            <w:pPr>
              <w:ind w:right="468"/>
              <w:jc w:val="both"/>
              <w:rPr>
                <w:rFonts w:ascii="Times New Roman" w:hAnsi="Times New Roman"/>
                <w:lang w:val="ru-RU"/>
              </w:rPr>
            </w:pPr>
            <w:r>
              <w:rPr>
                <w:rFonts w:ascii="Times New Roman" w:hAnsi="Times New Roman"/>
                <w:lang w:val="ru-RU"/>
              </w:rPr>
              <w:t>эскудо</w:t>
            </w:r>
          </w:p>
        </w:tc>
        <w:tc>
          <w:tcPr>
            <w:tcW w:w="1418" w:type="dxa"/>
          </w:tcPr>
          <w:p w:rsidR="00000000" w:rsidRDefault="00EC3090">
            <w:pPr>
              <w:ind w:right="468"/>
              <w:jc w:val="both"/>
              <w:rPr>
                <w:rFonts w:ascii="Times New Roman" w:hAnsi="Times New Roman"/>
                <w:lang w:val="ru-RU"/>
              </w:rPr>
            </w:pPr>
            <w:r>
              <w:rPr>
                <w:rFonts w:ascii="Times New Roman" w:hAnsi="Times New Roman"/>
                <w:lang w:val="ru-RU"/>
              </w:rPr>
              <w:t>Лира</w:t>
            </w:r>
          </w:p>
        </w:tc>
      </w:tr>
      <w:tr w:rsidR="00000000">
        <w:tblPrEx>
          <w:tblCellMar>
            <w:top w:w="0" w:type="dxa"/>
            <w:bottom w:w="0" w:type="dxa"/>
          </w:tblCellMar>
        </w:tblPrEx>
        <w:tc>
          <w:tcPr>
            <w:tcW w:w="1701" w:type="dxa"/>
          </w:tcPr>
          <w:p w:rsidR="00000000" w:rsidRDefault="00EC3090">
            <w:pPr>
              <w:ind w:right="468"/>
              <w:jc w:val="both"/>
              <w:rPr>
                <w:rFonts w:ascii="Times New Roman" w:hAnsi="Times New Roman"/>
                <w:lang w:val="ru-RU"/>
              </w:rPr>
            </w:pPr>
            <w:r>
              <w:rPr>
                <w:rFonts w:ascii="Times New Roman" w:hAnsi="Times New Roman"/>
                <w:lang w:val="ru-RU"/>
              </w:rPr>
              <w:t xml:space="preserve">   9/92</w:t>
            </w:r>
          </w:p>
        </w:tc>
        <w:tc>
          <w:tcPr>
            <w:tcW w:w="1497" w:type="dxa"/>
          </w:tcPr>
          <w:p w:rsidR="00000000" w:rsidRDefault="00EC3090">
            <w:pPr>
              <w:ind w:right="468"/>
              <w:jc w:val="both"/>
              <w:rPr>
                <w:rFonts w:ascii="Times New Roman" w:hAnsi="Times New Roman"/>
                <w:lang w:val="ru-RU"/>
              </w:rPr>
            </w:pPr>
          </w:p>
        </w:tc>
        <w:tc>
          <w:tcPr>
            <w:tcW w:w="1724" w:type="dxa"/>
          </w:tcPr>
          <w:p w:rsidR="00000000" w:rsidRDefault="00EC3090">
            <w:pPr>
              <w:ind w:right="468"/>
              <w:jc w:val="both"/>
              <w:rPr>
                <w:rFonts w:ascii="Times New Roman" w:hAnsi="Times New Roman"/>
                <w:lang w:val="ru-RU"/>
              </w:rPr>
            </w:pPr>
            <w:r>
              <w:rPr>
                <w:rFonts w:ascii="Times New Roman" w:hAnsi="Times New Roman"/>
                <w:lang w:val="ru-RU"/>
              </w:rPr>
              <w:t xml:space="preserve">     -5</w:t>
            </w:r>
          </w:p>
        </w:tc>
        <w:tc>
          <w:tcPr>
            <w:tcW w:w="1740" w:type="dxa"/>
          </w:tcPr>
          <w:p w:rsidR="00000000" w:rsidRDefault="00EC3090">
            <w:pPr>
              <w:ind w:right="468"/>
              <w:jc w:val="both"/>
              <w:rPr>
                <w:rFonts w:ascii="Times New Roman" w:hAnsi="Times New Roman"/>
                <w:lang w:val="ru-RU"/>
              </w:rPr>
            </w:pPr>
          </w:p>
        </w:tc>
        <w:tc>
          <w:tcPr>
            <w:tcW w:w="1418" w:type="dxa"/>
          </w:tcPr>
          <w:p w:rsidR="00000000" w:rsidRDefault="00EC3090">
            <w:pPr>
              <w:ind w:right="468"/>
              <w:jc w:val="both"/>
              <w:rPr>
                <w:rFonts w:ascii="Times New Roman" w:hAnsi="Times New Roman"/>
                <w:lang w:val="ru-RU"/>
              </w:rPr>
            </w:pPr>
            <w:r>
              <w:rPr>
                <w:rFonts w:ascii="Times New Roman" w:hAnsi="Times New Roman"/>
                <w:lang w:val="ru-RU"/>
              </w:rPr>
              <w:t xml:space="preserve">   -7</w:t>
            </w:r>
          </w:p>
        </w:tc>
      </w:tr>
      <w:tr w:rsidR="00000000">
        <w:tblPrEx>
          <w:tblCellMar>
            <w:top w:w="0" w:type="dxa"/>
            <w:bottom w:w="0" w:type="dxa"/>
          </w:tblCellMar>
        </w:tblPrEx>
        <w:tc>
          <w:tcPr>
            <w:tcW w:w="1701" w:type="dxa"/>
          </w:tcPr>
          <w:p w:rsidR="00000000" w:rsidRDefault="00EC3090">
            <w:pPr>
              <w:ind w:right="468"/>
              <w:jc w:val="both"/>
              <w:rPr>
                <w:rFonts w:ascii="Times New Roman" w:hAnsi="Times New Roman"/>
                <w:lang w:val="ru-RU"/>
              </w:rPr>
            </w:pPr>
            <w:r>
              <w:rPr>
                <w:rFonts w:ascii="Times New Roman" w:hAnsi="Times New Roman"/>
                <w:lang w:val="ru-RU"/>
              </w:rPr>
              <w:t xml:space="preserve">  11/92 </w:t>
            </w:r>
          </w:p>
        </w:tc>
        <w:tc>
          <w:tcPr>
            <w:tcW w:w="1497" w:type="dxa"/>
          </w:tcPr>
          <w:p w:rsidR="00000000" w:rsidRDefault="00EC3090">
            <w:pPr>
              <w:ind w:right="468"/>
              <w:jc w:val="both"/>
              <w:rPr>
                <w:rFonts w:ascii="Times New Roman" w:hAnsi="Times New Roman"/>
                <w:lang w:val="ru-RU"/>
              </w:rPr>
            </w:pPr>
          </w:p>
        </w:tc>
        <w:tc>
          <w:tcPr>
            <w:tcW w:w="1724" w:type="dxa"/>
          </w:tcPr>
          <w:p w:rsidR="00000000" w:rsidRDefault="00EC3090">
            <w:pPr>
              <w:ind w:right="468"/>
              <w:jc w:val="both"/>
              <w:rPr>
                <w:rFonts w:ascii="Times New Roman" w:hAnsi="Times New Roman"/>
                <w:lang w:val="ru-RU"/>
              </w:rPr>
            </w:pPr>
            <w:r>
              <w:rPr>
                <w:rFonts w:ascii="Times New Roman" w:hAnsi="Times New Roman"/>
                <w:lang w:val="ru-RU"/>
              </w:rPr>
              <w:t xml:space="preserve">     -6</w:t>
            </w:r>
          </w:p>
        </w:tc>
        <w:tc>
          <w:tcPr>
            <w:tcW w:w="1740" w:type="dxa"/>
          </w:tcPr>
          <w:p w:rsidR="00000000" w:rsidRDefault="00EC3090">
            <w:pPr>
              <w:ind w:right="468"/>
              <w:jc w:val="both"/>
              <w:rPr>
                <w:rFonts w:ascii="Times New Roman" w:hAnsi="Times New Roman"/>
                <w:lang w:val="ru-RU"/>
              </w:rPr>
            </w:pPr>
            <w:r>
              <w:rPr>
                <w:rFonts w:ascii="Times New Roman" w:hAnsi="Times New Roman"/>
                <w:lang w:val="ru-RU"/>
              </w:rPr>
              <w:t xml:space="preserve">    -6</w:t>
            </w:r>
          </w:p>
        </w:tc>
        <w:tc>
          <w:tcPr>
            <w:tcW w:w="1418" w:type="dxa"/>
          </w:tcPr>
          <w:p w:rsidR="00000000" w:rsidRDefault="00EC3090">
            <w:pPr>
              <w:ind w:right="468"/>
              <w:jc w:val="both"/>
              <w:rPr>
                <w:rFonts w:ascii="Times New Roman" w:hAnsi="Times New Roman"/>
                <w:lang w:val="ru-RU"/>
              </w:rPr>
            </w:pPr>
          </w:p>
        </w:tc>
      </w:tr>
      <w:tr w:rsidR="00000000">
        <w:tblPrEx>
          <w:tblCellMar>
            <w:top w:w="0" w:type="dxa"/>
            <w:bottom w:w="0" w:type="dxa"/>
          </w:tblCellMar>
        </w:tblPrEx>
        <w:tc>
          <w:tcPr>
            <w:tcW w:w="1701" w:type="dxa"/>
          </w:tcPr>
          <w:p w:rsidR="00000000" w:rsidRDefault="00EC3090">
            <w:pPr>
              <w:ind w:right="468"/>
              <w:jc w:val="both"/>
              <w:rPr>
                <w:rFonts w:ascii="Times New Roman" w:hAnsi="Times New Roman"/>
                <w:lang w:val="ru-RU"/>
              </w:rPr>
            </w:pPr>
            <w:r>
              <w:rPr>
                <w:rFonts w:ascii="Times New Roman" w:hAnsi="Times New Roman"/>
                <w:lang w:val="ru-RU"/>
              </w:rPr>
              <w:t xml:space="preserve">   2/93</w:t>
            </w:r>
          </w:p>
        </w:tc>
        <w:tc>
          <w:tcPr>
            <w:tcW w:w="1497" w:type="dxa"/>
          </w:tcPr>
          <w:p w:rsidR="00000000" w:rsidRDefault="00EC3090">
            <w:pPr>
              <w:ind w:right="468"/>
              <w:jc w:val="both"/>
              <w:rPr>
                <w:rFonts w:ascii="Times New Roman" w:hAnsi="Times New Roman"/>
                <w:lang w:val="ru-RU"/>
              </w:rPr>
            </w:pPr>
            <w:r>
              <w:rPr>
                <w:rFonts w:ascii="Times New Roman" w:hAnsi="Times New Roman"/>
                <w:lang w:val="ru-RU"/>
              </w:rPr>
              <w:t xml:space="preserve">   -10</w:t>
            </w:r>
          </w:p>
        </w:tc>
        <w:tc>
          <w:tcPr>
            <w:tcW w:w="1724" w:type="dxa"/>
          </w:tcPr>
          <w:p w:rsidR="00000000" w:rsidRDefault="00EC3090">
            <w:pPr>
              <w:ind w:right="468"/>
              <w:jc w:val="both"/>
              <w:rPr>
                <w:rFonts w:ascii="Times New Roman" w:hAnsi="Times New Roman"/>
                <w:lang w:val="ru-RU"/>
              </w:rPr>
            </w:pPr>
          </w:p>
        </w:tc>
        <w:tc>
          <w:tcPr>
            <w:tcW w:w="1740" w:type="dxa"/>
          </w:tcPr>
          <w:p w:rsidR="00000000" w:rsidRDefault="00EC3090">
            <w:pPr>
              <w:ind w:right="468"/>
              <w:jc w:val="both"/>
              <w:rPr>
                <w:rFonts w:ascii="Times New Roman" w:hAnsi="Times New Roman"/>
                <w:lang w:val="ru-RU"/>
              </w:rPr>
            </w:pPr>
          </w:p>
        </w:tc>
        <w:tc>
          <w:tcPr>
            <w:tcW w:w="1418" w:type="dxa"/>
          </w:tcPr>
          <w:p w:rsidR="00000000" w:rsidRDefault="00EC3090">
            <w:pPr>
              <w:ind w:right="468"/>
              <w:jc w:val="both"/>
              <w:rPr>
                <w:rFonts w:ascii="Times New Roman" w:hAnsi="Times New Roman"/>
                <w:lang w:val="ru-RU"/>
              </w:rPr>
            </w:pPr>
          </w:p>
        </w:tc>
      </w:tr>
      <w:tr w:rsidR="00000000">
        <w:tblPrEx>
          <w:tblCellMar>
            <w:top w:w="0" w:type="dxa"/>
            <w:bottom w:w="0" w:type="dxa"/>
          </w:tblCellMar>
        </w:tblPrEx>
        <w:tc>
          <w:tcPr>
            <w:tcW w:w="1701" w:type="dxa"/>
          </w:tcPr>
          <w:p w:rsidR="00000000" w:rsidRDefault="00EC3090">
            <w:pPr>
              <w:ind w:right="468"/>
              <w:jc w:val="both"/>
              <w:rPr>
                <w:rFonts w:ascii="Times New Roman" w:hAnsi="Times New Roman"/>
                <w:lang w:val="ru-RU"/>
              </w:rPr>
            </w:pPr>
            <w:r>
              <w:rPr>
                <w:rFonts w:ascii="Times New Roman" w:hAnsi="Times New Roman"/>
                <w:lang w:val="ru-RU"/>
              </w:rPr>
              <w:t xml:space="preserve">   5/93</w:t>
            </w:r>
          </w:p>
        </w:tc>
        <w:tc>
          <w:tcPr>
            <w:tcW w:w="1497" w:type="dxa"/>
          </w:tcPr>
          <w:p w:rsidR="00000000" w:rsidRDefault="00EC3090">
            <w:pPr>
              <w:ind w:right="468"/>
              <w:jc w:val="both"/>
              <w:rPr>
                <w:rFonts w:ascii="Times New Roman" w:hAnsi="Times New Roman"/>
                <w:lang w:val="ru-RU"/>
              </w:rPr>
            </w:pPr>
          </w:p>
        </w:tc>
        <w:tc>
          <w:tcPr>
            <w:tcW w:w="1724" w:type="dxa"/>
          </w:tcPr>
          <w:p w:rsidR="00000000" w:rsidRDefault="00EC3090">
            <w:pPr>
              <w:ind w:right="468"/>
              <w:jc w:val="both"/>
              <w:rPr>
                <w:rFonts w:ascii="Times New Roman" w:hAnsi="Times New Roman"/>
                <w:lang w:val="ru-RU"/>
              </w:rPr>
            </w:pPr>
            <w:r>
              <w:rPr>
                <w:rFonts w:ascii="Times New Roman" w:hAnsi="Times New Roman"/>
                <w:lang w:val="ru-RU"/>
              </w:rPr>
              <w:t xml:space="preserve">   </w:t>
            </w:r>
            <w:r>
              <w:rPr>
                <w:rFonts w:ascii="Times New Roman" w:hAnsi="Times New Roman"/>
                <w:lang w:val="ru-RU"/>
              </w:rPr>
              <w:t xml:space="preserve">  -8</w:t>
            </w:r>
          </w:p>
        </w:tc>
        <w:tc>
          <w:tcPr>
            <w:tcW w:w="1740" w:type="dxa"/>
          </w:tcPr>
          <w:p w:rsidR="00000000" w:rsidRDefault="00EC3090">
            <w:pPr>
              <w:ind w:right="468"/>
              <w:jc w:val="both"/>
              <w:rPr>
                <w:rFonts w:ascii="Times New Roman" w:hAnsi="Times New Roman"/>
                <w:lang w:val="ru-RU"/>
              </w:rPr>
            </w:pPr>
            <w:r>
              <w:rPr>
                <w:rFonts w:ascii="Times New Roman" w:hAnsi="Times New Roman"/>
                <w:lang w:val="ru-RU"/>
              </w:rPr>
              <w:t xml:space="preserve">    -6.5</w:t>
            </w:r>
          </w:p>
        </w:tc>
        <w:tc>
          <w:tcPr>
            <w:tcW w:w="1418" w:type="dxa"/>
          </w:tcPr>
          <w:p w:rsidR="00000000" w:rsidRDefault="00EC3090">
            <w:pPr>
              <w:ind w:right="468"/>
              <w:jc w:val="both"/>
              <w:rPr>
                <w:rFonts w:ascii="Times New Roman" w:hAnsi="Times New Roman"/>
                <w:lang w:val="ru-RU"/>
              </w:rPr>
            </w:pPr>
          </w:p>
        </w:tc>
      </w:tr>
      <w:tr w:rsidR="00000000">
        <w:tblPrEx>
          <w:tblCellMar>
            <w:top w:w="0" w:type="dxa"/>
            <w:bottom w:w="0" w:type="dxa"/>
          </w:tblCellMar>
        </w:tblPrEx>
        <w:tc>
          <w:tcPr>
            <w:tcW w:w="1701" w:type="dxa"/>
          </w:tcPr>
          <w:p w:rsidR="00000000" w:rsidRDefault="00EC3090">
            <w:pPr>
              <w:ind w:right="468"/>
              <w:jc w:val="both"/>
              <w:rPr>
                <w:rFonts w:ascii="Times New Roman" w:hAnsi="Times New Roman"/>
                <w:lang w:val="ru-RU"/>
              </w:rPr>
            </w:pPr>
            <w:r>
              <w:rPr>
                <w:rFonts w:ascii="Times New Roman" w:hAnsi="Times New Roman"/>
                <w:lang w:val="ru-RU"/>
              </w:rPr>
              <w:t xml:space="preserve">   3/95</w:t>
            </w:r>
          </w:p>
        </w:tc>
        <w:tc>
          <w:tcPr>
            <w:tcW w:w="1497" w:type="dxa"/>
          </w:tcPr>
          <w:p w:rsidR="00000000" w:rsidRDefault="00EC3090">
            <w:pPr>
              <w:ind w:right="468"/>
              <w:jc w:val="both"/>
              <w:rPr>
                <w:rFonts w:ascii="Times New Roman" w:hAnsi="Times New Roman"/>
                <w:lang w:val="ru-RU"/>
              </w:rPr>
            </w:pPr>
          </w:p>
        </w:tc>
        <w:tc>
          <w:tcPr>
            <w:tcW w:w="1724" w:type="dxa"/>
          </w:tcPr>
          <w:p w:rsidR="00000000" w:rsidRDefault="00EC3090">
            <w:pPr>
              <w:ind w:right="468"/>
              <w:jc w:val="both"/>
              <w:rPr>
                <w:rFonts w:ascii="Times New Roman" w:hAnsi="Times New Roman"/>
                <w:lang w:val="ru-RU"/>
              </w:rPr>
            </w:pPr>
            <w:r>
              <w:rPr>
                <w:rFonts w:ascii="Times New Roman" w:hAnsi="Times New Roman"/>
                <w:lang w:val="ru-RU"/>
              </w:rPr>
              <w:t xml:space="preserve">     -7</w:t>
            </w:r>
          </w:p>
        </w:tc>
        <w:tc>
          <w:tcPr>
            <w:tcW w:w="1740" w:type="dxa"/>
          </w:tcPr>
          <w:p w:rsidR="00000000" w:rsidRDefault="00EC3090">
            <w:pPr>
              <w:ind w:right="468"/>
              <w:jc w:val="both"/>
              <w:rPr>
                <w:rFonts w:ascii="Times New Roman" w:hAnsi="Times New Roman"/>
                <w:lang w:val="ru-RU"/>
              </w:rPr>
            </w:pPr>
          </w:p>
        </w:tc>
        <w:tc>
          <w:tcPr>
            <w:tcW w:w="1418" w:type="dxa"/>
          </w:tcPr>
          <w:p w:rsidR="00000000" w:rsidRDefault="00EC3090">
            <w:pPr>
              <w:ind w:right="468"/>
              <w:jc w:val="both"/>
              <w:rPr>
                <w:rFonts w:ascii="Times New Roman" w:hAnsi="Times New Roman"/>
                <w:lang w:val="ru-RU"/>
              </w:rPr>
            </w:pPr>
          </w:p>
        </w:tc>
      </w:tr>
      <w:tr w:rsidR="00000000">
        <w:tblPrEx>
          <w:tblCellMar>
            <w:top w:w="0" w:type="dxa"/>
            <w:bottom w:w="0" w:type="dxa"/>
          </w:tblCellMar>
        </w:tblPrEx>
        <w:tc>
          <w:tcPr>
            <w:tcW w:w="1701" w:type="dxa"/>
          </w:tcPr>
          <w:p w:rsidR="00000000" w:rsidRDefault="00EC3090">
            <w:pPr>
              <w:ind w:right="468"/>
              <w:jc w:val="both"/>
              <w:rPr>
                <w:rFonts w:ascii="Times New Roman" w:hAnsi="Times New Roman"/>
                <w:lang w:val="ru-RU"/>
              </w:rPr>
            </w:pPr>
            <w:r>
              <w:rPr>
                <w:rFonts w:ascii="Times New Roman" w:hAnsi="Times New Roman"/>
                <w:lang w:val="ru-RU"/>
              </w:rPr>
              <w:t xml:space="preserve">   12/96</w:t>
            </w:r>
          </w:p>
        </w:tc>
        <w:tc>
          <w:tcPr>
            <w:tcW w:w="1497" w:type="dxa"/>
          </w:tcPr>
          <w:p w:rsidR="00000000" w:rsidRDefault="00EC3090">
            <w:pPr>
              <w:ind w:right="468"/>
              <w:jc w:val="both"/>
              <w:rPr>
                <w:rFonts w:ascii="Times New Roman" w:hAnsi="Times New Roman"/>
                <w:lang w:val="ru-RU"/>
              </w:rPr>
            </w:pPr>
          </w:p>
        </w:tc>
        <w:tc>
          <w:tcPr>
            <w:tcW w:w="1724" w:type="dxa"/>
          </w:tcPr>
          <w:p w:rsidR="00000000" w:rsidRDefault="00EC3090">
            <w:pPr>
              <w:ind w:right="468"/>
              <w:jc w:val="both"/>
              <w:rPr>
                <w:rFonts w:ascii="Times New Roman" w:hAnsi="Times New Roman"/>
                <w:lang w:val="ru-RU"/>
              </w:rPr>
            </w:pPr>
          </w:p>
        </w:tc>
        <w:tc>
          <w:tcPr>
            <w:tcW w:w="1740" w:type="dxa"/>
          </w:tcPr>
          <w:p w:rsidR="00000000" w:rsidRDefault="00EC3090">
            <w:pPr>
              <w:ind w:right="468"/>
              <w:jc w:val="both"/>
              <w:rPr>
                <w:rFonts w:ascii="Times New Roman" w:hAnsi="Times New Roman"/>
                <w:lang w:val="ru-RU"/>
              </w:rPr>
            </w:pPr>
          </w:p>
        </w:tc>
        <w:tc>
          <w:tcPr>
            <w:tcW w:w="1418" w:type="dxa"/>
          </w:tcPr>
          <w:p w:rsidR="00000000" w:rsidRDefault="00EC3090">
            <w:pPr>
              <w:ind w:right="468"/>
              <w:jc w:val="both"/>
              <w:rPr>
                <w:rFonts w:ascii="Times New Roman" w:hAnsi="Times New Roman"/>
                <w:lang w:val="ru-RU"/>
              </w:rPr>
            </w:pPr>
            <w:r>
              <w:rPr>
                <w:rFonts w:ascii="Times New Roman" w:hAnsi="Times New Roman"/>
                <w:lang w:val="ru-RU"/>
              </w:rPr>
              <w:t>(алм.</w:t>
            </w:r>
          </w:p>
        </w:tc>
      </w:tr>
      <w:tr w:rsidR="00000000">
        <w:tblPrEx>
          <w:tblCellMar>
            <w:top w:w="0" w:type="dxa"/>
            <w:bottom w:w="0" w:type="dxa"/>
          </w:tblCellMar>
        </w:tblPrEx>
        <w:tc>
          <w:tcPr>
            <w:tcW w:w="1701" w:type="dxa"/>
          </w:tcPr>
          <w:p w:rsidR="00000000" w:rsidRDefault="00EC3090">
            <w:pPr>
              <w:ind w:right="468"/>
              <w:jc w:val="both"/>
              <w:rPr>
                <w:rFonts w:ascii="Times New Roman" w:hAnsi="Times New Roman"/>
                <w:lang w:val="ru-RU"/>
              </w:rPr>
            </w:pPr>
          </w:p>
        </w:tc>
        <w:tc>
          <w:tcPr>
            <w:tcW w:w="1497" w:type="dxa"/>
          </w:tcPr>
          <w:p w:rsidR="00000000" w:rsidRDefault="00EC3090">
            <w:pPr>
              <w:ind w:right="468"/>
              <w:jc w:val="both"/>
              <w:rPr>
                <w:rFonts w:ascii="Times New Roman" w:hAnsi="Times New Roman"/>
                <w:lang w:val="ru-RU"/>
              </w:rPr>
            </w:pPr>
          </w:p>
        </w:tc>
        <w:tc>
          <w:tcPr>
            <w:tcW w:w="1724" w:type="dxa"/>
          </w:tcPr>
          <w:p w:rsidR="00000000" w:rsidRDefault="00EC3090">
            <w:pPr>
              <w:ind w:right="468"/>
              <w:jc w:val="both"/>
              <w:rPr>
                <w:rFonts w:ascii="Times New Roman" w:hAnsi="Times New Roman"/>
                <w:lang w:val="ru-RU"/>
              </w:rPr>
            </w:pPr>
          </w:p>
        </w:tc>
        <w:tc>
          <w:tcPr>
            <w:tcW w:w="1740" w:type="dxa"/>
          </w:tcPr>
          <w:p w:rsidR="00000000" w:rsidRDefault="00EC3090">
            <w:pPr>
              <w:ind w:right="468"/>
              <w:jc w:val="both"/>
              <w:rPr>
                <w:rFonts w:ascii="Times New Roman" w:hAnsi="Times New Roman"/>
                <w:lang w:val="ru-RU"/>
              </w:rPr>
            </w:pPr>
          </w:p>
        </w:tc>
        <w:tc>
          <w:tcPr>
            <w:tcW w:w="1418" w:type="dxa"/>
          </w:tcPr>
          <w:p w:rsidR="00000000" w:rsidRDefault="00EC3090">
            <w:pPr>
              <w:ind w:right="468"/>
              <w:jc w:val="both"/>
              <w:rPr>
                <w:rFonts w:ascii="Times New Roman" w:hAnsi="Times New Roman"/>
                <w:lang w:val="ru-RU"/>
              </w:rPr>
            </w:pPr>
            <w:r>
              <w:rPr>
                <w:rFonts w:ascii="Times New Roman" w:hAnsi="Times New Roman"/>
                <w:lang w:val="ru-RU"/>
              </w:rPr>
              <w:t>мех.</w:t>
            </w:r>
          </w:p>
        </w:tc>
      </w:tr>
      <w:tr w:rsidR="00000000">
        <w:tblPrEx>
          <w:tblCellMar>
            <w:top w:w="0" w:type="dxa"/>
            <w:bottom w:w="0" w:type="dxa"/>
          </w:tblCellMar>
        </w:tblPrEx>
        <w:tc>
          <w:tcPr>
            <w:tcW w:w="1701" w:type="dxa"/>
          </w:tcPr>
          <w:p w:rsidR="00000000" w:rsidRDefault="00EC3090">
            <w:pPr>
              <w:ind w:right="468"/>
              <w:jc w:val="both"/>
              <w:rPr>
                <w:rFonts w:ascii="Times New Roman" w:hAnsi="Times New Roman"/>
                <w:lang w:val="ru-RU"/>
              </w:rPr>
            </w:pPr>
          </w:p>
        </w:tc>
        <w:tc>
          <w:tcPr>
            <w:tcW w:w="1497" w:type="dxa"/>
          </w:tcPr>
          <w:p w:rsidR="00000000" w:rsidRDefault="00EC3090">
            <w:pPr>
              <w:ind w:right="468"/>
              <w:jc w:val="both"/>
              <w:rPr>
                <w:rFonts w:ascii="Times New Roman" w:hAnsi="Times New Roman"/>
                <w:lang w:val="ru-RU"/>
              </w:rPr>
            </w:pPr>
          </w:p>
        </w:tc>
        <w:tc>
          <w:tcPr>
            <w:tcW w:w="1724" w:type="dxa"/>
          </w:tcPr>
          <w:p w:rsidR="00000000" w:rsidRDefault="00EC3090">
            <w:pPr>
              <w:ind w:right="468"/>
              <w:jc w:val="both"/>
              <w:rPr>
                <w:rFonts w:ascii="Times New Roman" w:hAnsi="Times New Roman"/>
                <w:lang w:val="ru-RU"/>
              </w:rPr>
            </w:pPr>
          </w:p>
        </w:tc>
        <w:tc>
          <w:tcPr>
            <w:tcW w:w="1740" w:type="dxa"/>
          </w:tcPr>
          <w:p w:rsidR="00000000" w:rsidRDefault="00EC3090">
            <w:pPr>
              <w:ind w:right="468"/>
              <w:jc w:val="both"/>
              <w:rPr>
                <w:rFonts w:ascii="Times New Roman" w:hAnsi="Times New Roman"/>
                <w:lang w:val="ru-RU"/>
              </w:rPr>
            </w:pPr>
          </w:p>
        </w:tc>
        <w:tc>
          <w:tcPr>
            <w:tcW w:w="1418" w:type="dxa"/>
          </w:tcPr>
          <w:p w:rsidR="00000000" w:rsidRDefault="00EC3090">
            <w:pPr>
              <w:ind w:right="468"/>
              <w:jc w:val="both"/>
              <w:rPr>
                <w:rFonts w:ascii="Times New Roman" w:hAnsi="Times New Roman"/>
                <w:lang w:val="ru-RU"/>
              </w:rPr>
            </w:pPr>
            <w:r>
              <w:rPr>
                <w:rFonts w:ascii="Times New Roman" w:hAnsi="Times New Roman"/>
                <w:lang w:val="ru-RU"/>
              </w:rPr>
              <w:t>куш)</w:t>
            </w:r>
          </w:p>
        </w:tc>
      </w:tr>
    </w:tbl>
    <w:p w:rsidR="00000000" w:rsidRDefault="00EC3090">
      <w:pPr>
        <w:ind w:right="42" w:firstLine="720"/>
        <w:jc w:val="both"/>
        <w:rPr>
          <w:rFonts w:ascii="Times New Roman" w:hAnsi="Times New Roman"/>
          <w:lang w:val="ru-RU"/>
        </w:rPr>
      </w:pPr>
    </w:p>
    <w:p w:rsidR="00000000" w:rsidRDefault="00EC3090">
      <w:pPr>
        <w:ind w:right="42" w:firstLine="720"/>
        <w:jc w:val="both"/>
        <w:rPr>
          <w:rFonts w:ascii="Times New Roman" w:hAnsi="Times New Roman"/>
          <w:lang w:val="ru-RU"/>
        </w:rPr>
      </w:pPr>
      <w:r>
        <w:rPr>
          <w:rFonts w:ascii="Times New Roman" w:hAnsi="Times New Roman"/>
          <w:lang w:val="ru-RU"/>
        </w:rPr>
        <w:t>Европа МБ ларининг Брюссель учрашувида Бундесбанк президенти бкндан буен франкни сотиб олмасликларини баен килди ва 2 та талаб куйди: еки франкни девальвация килиш еки ЕВТ идан чикиб кетиш. Германия Бундесбанки ЕВТ идаги валюталар тебраниш чегарасини кенгайтириш яъни 2,5 фоиздан 6 фоизгача килиб белгилашни таклиф килди. Буюк Британия ва Италия каби давлатлар бу тизимга кира олмаслиги туфайли ушбу тадьирларни амалга оширмади. Натижад</w:t>
      </w:r>
      <w:r>
        <w:rPr>
          <w:rFonts w:ascii="Times New Roman" w:hAnsi="Times New Roman"/>
          <w:lang w:val="ru-RU"/>
        </w:rPr>
        <w:t>а кора бозор иштирокчиларининг фаолияти жадаллашди.</w:t>
      </w:r>
    </w:p>
    <w:p w:rsidR="00000000" w:rsidRDefault="00EC3090">
      <w:pPr>
        <w:ind w:right="42" w:firstLine="720"/>
        <w:jc w:val="both"/>
        <w:rPr>
          <w:rFonts w:ascii="Times New Roman" w:hAnsi="Times New Roman"/>
          <w:lang w:val="ru-RU"/>
        </w:rPr>
      </w:pPr>
      <w:r>
        <w:rPr>
          <w:rFonts w:ascii="Times New Roman" w:hAnsi="Times New Roman"/>
          <w:lang w:val="ru-RU"/>
        </w:rPr>
        <w:t>1-жадвалда фунт(Ирландия), песета,эскуда ва лиранинг 1992-96 йиллардаги кадрсизланиш даражалари курсатилган. Ирландия фунти 1993 йил февраль ойида 10</w:t>
      </w:r>
      <w:r>
        <w:rPr>
          <w:rFonts w:ascii="Times New Roman" w:hAnsi="Times New Roman"/>
          <w:lang w:val="ru-RU"/>
        </w:rPr>
        <w:sym w:font="Symbol" w:char="F025"/>
      </w:r>
      <w:r>
        <w:rPr>
          <w:rFonts w:ascii="Times New Roman" w:hAnsi="Times New Roman"/>
          <w:lang w:val="ru-RU"/>
        </w:rPr>
        <w:t xml:space="preserve"> ли кадрсизланиш назариясини бошидан утказди. Песета ва эскуданинг кадрсизланиши йиллар оралигида усиб борди. Италия лираси эса 1992 йил сентябрда 7</w:t>
      </w:r>
      <w:r>
        <w:rPr>
          <w:rFonts w:ascii="Times New Roman" w:hAnsi="Times New Roman"/>
          <w:lang w:val="ru-RU"/>
        </w:rPr>
        <w:sym w:font="Symbol" w:char="F025"/>
      </w:r>
      <w:r>
        <w:rPr>
          <w:rFonts w:ascii="Times New Roman" w:hAnsi="Times New Roman"/>
          <w:lang w:val="ru-RU"/>
        </w:rPr>
        <w:t xml:space="preserve"> ни ташкил этган булса 1996 йил алмашинув механизмига кушилди. Кейинчалик юкоридаги валюталар доирасида ислохотлар утказилди.</w:t>
      </w:r>
    </w:p>
    <w:p w:rsidR="00000000" w:rsidRDefault="00EC3090">
      <w:pPr>
        <w:ind w:right="42" w:firstLine="720"/>
        <w:jc w:val="both"/>
        <w:rPr>
          <w:rFonts w:ascii="Times New Roman" w:hAnsi="Times New Roman"/>
          <w:lang w:val="ru-RU"/>
        </w:rPr>
      </w:pPr>
      <w:r>
        <w:rPr>
          <w:rFonts w:ascii="Times New Roman" w:hAnsi="Times New Roman"/>
          <w:lang w:val="ru-RU"/>
        </w:rPr>
        <w:t xml:space="preserve">Франция халкаро иктисодий алокалар </w:t>
      </w:r>
      <w:r>
        <w:rPr>
          <w:rFonts w:ascii="Times New Roman" w:hAnsi="Times New Roman"/>
          <w:lang w:val="ru-RU"/>
        </w:rPr>
        <w:t>институти директори Тьери де Монбриалнинг «Фигаро» газетасидаги фикрига кура, Совет Иттифокининг булиниб кетиши ЕВТ ни жадаллашиш учун замин яратган эмиш.</w:t>
      </w:r>
    </w:p>
    <w:p w:rsidR="00000000" w:rsidRDefault="00EC3090">
      <w:pPr>
        <w:ind w:right="42" w:firstLine="720"/>
        <w:jc w:val="both"/>
        <w:rPr>
          <w:rFonts w:ascii="Times New Roman" w:hAnsi="Times New Roman"/>
          <w:lang w:val="ru-RU"/>
        </w:rPr>
      </w:pPr>
      <w:r>
        <w:rPr>
          <w:rFonts w:ascii="Times New Roman" w:hAnsi="Times New Roman"/>
          <w:lang w:val="ru-RU"/>
        </w:rPr>
        <w:t>«Маастрихт шартномаси»га кура, ягона Европа валютаси «ЭКЮ» номи билан аталди. Дастлаб «ЭКЮ» 1973 йилда ташкил этилган валюта хамкорлиги доирасидаги Европа валюта фондида асосий хисоб бирлиги сифатида, валюта бозорининг асосий котировка валютаси, банк кредитлари ва карз мажбуриятларининг тулов воситаси сифатида намоен булди.</w:t>
      </w:r>
    </w:p>
    <w:p w:rsidR="00000000" w:rsidRDefault="00EC3090">
      <w:pPr>
        <w:ind w:right="42" w:firstLine="720"/>
        <w:jc w:val="both"/>
        <w:rPr>
          <w:rFonts w:ascii="Times New Roman" w:hAnsi="Times New Roman"/>
          <w:lang w:val="ru-RU"/>
        </w:rPr>
      </w:pPr>
      <w:r>
        <w:rPr>
          <w:rFonts w:ascii="Times New Roman" w:hAnsi="Times New Roman"/>
          <w:lang w:val="ru-RU"/>
        </w:rPr>
        <w:t xml:space="preserve">Европа Иттифокида ягона валюта </w:t>
      </w:r>
      <w:r>
        <w:rPr>
          <w:rFonts w:ascii="Times New Roman" w:hAnsi="Times New Roman"/>
          <w:lang w:val="ru-RU"/>
        </w:rPr>
        <w:t>бирлигини ЭКЮ давом эттириш мумкин эди, аммо Германия хукумати асосида Франция термини етган ЭКЮ пул бирлиги урнига умумевропа номини эслатувчи «Евро» бирлигини киритишни таклиф килди.</w:t>
      </w:r>
    </w:p>
    <w:p w:rsidR="00000000" w:rsidRDefault="00EC3090">
      <w:pPr>
        <w:ind w:right="42" w:firstLine="720"/>
        <w:jc w:val="both"/>
        <w:rPr>
          <w:rFonts w:ascii="Times New Roman" w:hAnsi="Times New Roman"/>
          <w:lang w:val="ru-RU"/>
        </w:rPr>
      </w:pPr>
      <w:r>
        <w:rPr>
          <w:rFonts w:ascii="Times New Roman" w:hAnsi="Times New Roman"/>
          <w:lang w:val="ru-RU"/>
        </w:rPr>
        <w:lastRenderedPageBreak/>
        <w:t>Европа валюта тизимининг ташкилий        ва  хукукий асослари хамда вазифалари.</w:t>
      </w:r>
    </w:p>
    <w:p w:rsidR="00000000" w:rsidRDefault="00EC3090">
      <w:pPr>
        <w:ind w:right="42" w:firstLine="720"/>
        <w:jc w:val="both"/>
        <w:rPr>
          <w:rFonts w:ascii="Times New Roman" w:hAnsi="Times New Roman"/>
          <w:lang w:val="ru-RU"/>
        </w:rPr>
      </w:pPr>
      <w:r>
        <w:rPr>
          <w:rFonts w:ascii="Times New Roman" w:hAnsi="Times New Roman"/>
          <w:lang w:val="ru-RU"/>
        </w:rPr>
        <w:t>ЕВТ нинг бошкарув органлари хозирги куринишга келгунга кадар Европа Валюта Фонди (ЕВФ) томонидан амалга оширилган.</w:t>
      </w:r>
    </w:p>
    <w:p w:rsidR="00000000" w:rsidRDefault="00EC3090">
      <w:pPr>
        <w:ind w:right="42" w:firstLine="720"/>
        <w:jc w:val="both"/>
        <w:rPr>
          <w:rFonts w:ascii="Times New Roman" w:hAnsi="Times New Roman"/>
          <w:lang w:val="ru-RU"/>
        </w:rPr>
      </w:pPr>
      <w:r>
        <w:rPr>
          <w:rFonts w:ascii="Times New Roman" w:hAnsi="Times New Roman"/>
          <w:lang w:val="ru-RU"/>
        </w:rPr>
        <w:t>ЕВТ нинг амалдаги бошкаруви 2 мухим усул билан амалга оширилган:</w:t>
      </w:r>
    </w:p>
    <w:p w:rsidR="00000000" w:rsidRDefault="00EC3090" w:rsidP="00E94D37">
      <w:pPr>
        <w:numPr>
          <w:ilvl w:val="0"/>
          <w:numId w:val="4"/>
        </w:numPr>
        <w:tabs>
          <w:tab w:val="left" w:pos="1317"/>
        </w:tabs>
        <w:ind w:right="468"/>
        <w:jc w:val="both"/>
        <w:rPr>
          <w:rFonts w:ascii="Times New Roman" w:hAnsi="Times New Roman"/>
          <w:lang w:val="ru-RU"/>
        </w:rPr>
      </w:pPr>
      <w:r>
        <w:rPr>
          <w:rFonts w:ascii="Times New Roman" w:hAnsi="Times New Roman"/>
          <w:lang w:val="ru-RU"/>
        </w:rPr>
        <w:t>Административ усул;</w:t>
      </w:r>
    </w:p>
    <w:p w:rsidR="00000000" w:rsidRDefault="00EC3090" w:rsidP="00E94D37">
      <w:pPr>
        <w:numPr>
          <w:ilvl w:val="0"/>
          <w:numId w:val="4"/>
        </w:numPr>
        <w:tabs>
          <w:tab w:val="left" w:pos="1317"/>
        </w:tabs>
        <w:ind w:right="468"/>
        <w:jc w:val="both"/>
        <w:rPr>
          <w:rFonts w:ascii="Times New Roman" w:hAnsi="Times New Roman"/>
          <w:lang w:val="ru-RU"/>
        </w:rPr>
      </w:pPr>
      <w:r>
        <w:rPr>
          <w:rFonts w:ascii="Times New Roman" w:hAnsi="Times New Roman"/>
          <w:lang w:val="ru-RU"/>
        </w:rPr>
        <w:t>Бозор усули.</w:t>
      </w:r>
    </w:p>
    <w:p w:rsidR="00000000" w:rsidRDefault="00EC3090">
      <w:pPr>
        <w:ind w:right="42" w:firstLine="720"/>
        <w:jc w:val="both"/>
        <w:rPr>
          <w:rFonts w:ascii="Times New Roman" w:hAnsi="Times New Roman"/>
          <w:lang w:val="ru-RU"/>
        </w:rPr>
      </w:pPr>
      <w:r>
        <w:rPr>
          <w:rFonts w:ascii="Times New Roman" w:hAnsi="Times New Roman"/>
          <w:lang w:val="ru-RU"/>
        </w:rPr>
        <w:t>2-усулда ЕВТ учун асосий шартларид</w:t>
      </w:r>
      <w:r>
        <w:rPr>
          <w:rFonts w:ascii="Times New Roman" w:hAnsi="Times New Roman"/>
          <w:lang w:val="ru-RU"/>
        </w:rPr>
        <w:t>ан бири бу ЭКЮ нинг конвертация масаласидир. Конвертация муаммосининг юзага келиши ЕВФ ташкил этилишига сабаб булди.</w:t>
      </w:r>
    </w:p>
    <w:p w:rsidR="00000000" w:rsidRDefault="00EC3090">
      <w:pPr>
        <w:ind w:right="42" w:firstLine="720"/>
        <w:jc w:val="both"/>
        <w:rPr>
          <w:rFonts w:ascii="Times New Roman" w:hAnsi="Times New Roman"/>
          <w:lang w:val="ru-RU"/>
        </w:rPr>
      </w:pPr>
      <w:r>
        <w:rPr>
          <w:rFonts w:ascii="Times New Roman" w:hAnsi="Times New Roman"/>
          <w:lang w:val="ru-RU"/>
        </w:rPr>
        <w:t>1-усулда эса ЕВФ га аъзо давлатларнинг эмиссион банклари ЭКЮ билан буладиган операциялар жараенида давлатлараро тулов баланси сальдосини тартибга солиш. Бу операциялар доирасида хар бир давлатнинг МБ и уз валютасидаги активларни ЭКЮ га конвертация килиш хукукига эга булди. Бу турдаги валюта алмашинувлари ЕВФ функциялари доирасида амалга оширилди. ЕВФ киска, урта ва узок муддатли молиялаштириш</w:t>
      </w:r>
      <w:r>
        <w:rPr>
          <w:rFonts w:ascii="Times New Roman" w:hAnsi="Times New Roman"/>
          <w:lang w:val="ru-RU"/>
        </w:rPr>
        <w:t>ни амалга оширди.</w:t>
      </w:r>
    </w:p>
    <w:p w:rsidR="00000000" w:rsidRDefault="00EC3090">
      <w:pPr>
        <w:ind w:right="42" w:firstLine="720"/>
        <w:jc w:val="both"/>
        <w:rPr>
          <w:rFonts w:ascii="Times New Roman" w:hAnsi="Times New Roman"/>
          <w:lang w:val="ru-RU"/>
        </w:rPr>
      </w:pPr>
      <w:r>
        <w:rPr>
          <w:rFonts w:ascii="Times New Roman" w:hAnsi="Times New Roman"/>
          <w:lang w:val="ru-RU"/>
        </w:rPr>
        <w:t>Баден-Вюртембургдаги МБ нинг бошкарувчиси Г.Клотеннинг таклифига кура, турлича ташкилотларнинг  моделига эга булган ЕВФ, Миллий МБ лар ва миллий хукуматлар уртасидаги муносабатларда юзага келган муаммоларни хал этишнинг 5 та усулини курсатиб утди:</w:t>
      </w:r>
    </w:p>
    <w:p w:rsidR="00000000" w:rsidRDefault="00EC3090" w:rsidP="00E94D37">
      <w:pPr>
        <w:numPr>
          <w:ilvl w:val="0"/>
          <w:numId w:val="5"/>
        </w:numPr>
        <w:tabs>
          <w:tab w:val="left" w:pos="1317"/>
        </w:tabs>
        <w:ind w:right="468"/>
        <w:jc w:val="both"/>
        <w:rPr>
          <w:rFonts w:ascii="Times New Roman" w:hAnsi="Times New Roman"/>
          <w:lang w:val="ru-RU"/>
        </w:rPr>
      </w:pPr>
      <w:r>
        <w:rPr>
          <w:rFonts w:ascii="Times New Roman" w:hAnsi="Times New Roman"/>
          <w:lang w:val="ru-RU"/>
        </w:rPr>
        <w:t xml:space="preserve">«Минимал» </w:t>
      </w:r>
    </w:p>
    <w:p w:rsidR="00000000" w:rsidRDefault="00EC3090" w:rsidP="00E94D37">
      <w:pPr>
        <w:numPr>
          <w:ilvl w:val="0"/>
          <w:numId w:val="5"/>
        </w:numPr>
        <w:tabs>
          <w:tab w:val="left" w:pos="1317"/>
        </w:tabs>
        <w:ind w:right="468"/>
        <w:jc w:val="both"/>
        <w:rPr>
          <w:rFonts w:ascii="Times New Roman" w:hAnsi="Times New Roman"/>
          <w:lang w:val="ru-RU"/>
        </w:rPr>
      </w:pPr>
      <w:r>
        <w:rPr>
          <w:rFonts w:ascii="Times New Roman" w:hAnsi="Times New Roman"/>
          <w:lang w:val="ru-RU"/>
        </w:rPr>
        <w:t>«Бошкарув»</w:t>
      </w:r>
    </w:p>
    <w:p w:rsidR="00000000" w:rsidRDefault="00EC3090" w:rsidP="00E94D37">
      <w:pPr>
        <w:numPr>
          <w:ilvl w:val="0"/>
          <w:numId w:val="5"/>
        </w:numPr>
        <w:tabs>
          <w:tab w:val="left" w:pos="1317"/>
        </w:tabs>
        <w:ind w:right="468"/>
        <w:jc w:val="both"/>
        <w:rPr>
          <w:rFonts w:ascii="Times New Roman" w:hAnsi="Times New Roman"/>
          <w:lang w:val="ru-RU"/>
        </w:rPr>
      </w:pPr>
      <w:r>
        <w:rPr>
          <w:rFonts w:ascii="Times New Roman" w:hAnsi="Times New Roman"/>
          <w:lang w:val="ru-RU"/>
        </w:rPr>
        <w:t>«Европа Регионал Фондларини (ЕРФ) тартибга солиш»</w:t>
      </w:r>
    </w:p>
    <w:p w:rsidR="00000000" w:rsidRDefault="00EC3090" w:rsidP="00E94D37">
      <w:pPr>
        <w:numPr>
          <w:ilvl w:val="0"/>
          <w:numId w:val="5"/>
        </w:numPr>
        <w:tabs>
          <w:tab w:val="left" w:pos="1317"/>
        </w:tabs>
        <w:ind w:right="468"/>
        <w:jc w:val="both"/>
        <w:rPr>
          <w:rFonts w:ascii="Times New Roman" w:hAnsi="Times New Roman"/>
          <w:lang w:val="ru-RU"/>
        </w:rPr>
      </w:pPr>
      <w:r>
        <w:rPr>
          <w:rFonts w:ascii="Times New Roman" w:hAnsi="Times New Roman"/>
          <w:lang w:val="ru-RU"/>
        </w:rPr>
        <w:t xml:space="preserve">«ЕМБ» ни тузиш </w:t>
      </w:r>
    </w:p>
    <w:p w:rsidR="00000000" w:rsidRDefault="00EC3090" w:rsidP="00E94D37">
      <w:pPr>
        <w:numPr>
          <w:ilvl w:val="0"/>
          <w:numId w:val="5"/>
        </w:numPr>
        <w:tabs>
          <w:tab w:val="left" w:pos="1317"/>
        </w:tabs>
        <w:ind w:right="468"/>
        <w:jc w:val="both"/>
        <w:rPr>
          <w:rFonts w:ascii="Times New Roman" w:hAnsi="Times New Roman"/>
          <w:lang w:val="ru-RU"/>
        </w:rPr>
      </w:pPr>
      <w:r>
        <w:rPr>
          <w:rFonts w:ascii="Times New Roman" w:hAnsi="Times New Roman"/>
          <w:lang w:val="ru-RU"/>
        </w:rPr>
        <w:t>«Суи генерис»</w:t>
      </w:r>
    </w:p>
    <w:p w:rsidR="00000000" w:rsidRDefault="00EC3090">
      <w:pPr>
        <w:ind w:right="42" w:firstLine="720"/>
        <w:jc w:val="both"/>
        <w:rPr>
          <w:rFonts w:ascii="Times New Roman" w:hAnsi="Times New Roman"/>
          <w:lang w:val="ru-RU"/>
        </w:rPr>
      </w:pPr>
      <w:r>
        <w:rPr>
          <w:rFonts w:ascii="Times New Roman" w:hAnsi="Times New Roman"/>
          <w:lang w:val="ru-RU"/>
        </w:rPr>
        <w:t>Минимал принцип. Европа валютавий-сиесий хаморлик фонди ЕВФ номини олди. Бошкарув органлари эса миллий МБ ларнинг бошкарувчиларидан ташкил топга</w:t>
      </w:r>
      <w:r>
        <w:rPr>
          <w:rFonts w:ascii="Times New Roman" w:hAnsi="Times New Roman"/>
          <w:lang w:val="ru-RU"/>
        </w:rPr>
        <w:t>н. Бу услда купрок ЕВФ томонидан амалга ошириладиган урта ва узок муддатли молиялаштириш киради.</w:t>
      </w:r>
    </w:p>
    <w:p w:rsidR="00000000" w:rsidRDefault="00EC3090">
      <w:pPr>
        <w:ind w:right="42" w:firstLine="720"/>
        <w:jc w:val="both"/>
        <w:rPr>
          <w:rFonts w:ascii="Times New Roman" w:hAnsi="Times New Roman"/>
          <w:lang w:val="ru-RU"/>
        </w:rPr>
      </w:pPr>
      <w:r>
        <w:rPr>
          <w:rFonts w:ascii="Times New Roman" w:hAnsi="Times New Roman"/>
          <w:lang w:val="ru-RU"/>
        </w:rPr>
        <w:t>«Бошкарув» усули эса узининг амалий фаолияти билан биринчидан фарк килмайди.</w:t>
      </w:r>
    </w:p>
    <w:p w:rsidR="00000000" w:rsidRDefault="00EC3090">
      <w:pPr>
        <w:ind w:right="42" w:firstLine="720"/>
        <w:jc w:val="both"/>
        <w:rPr>
          <w:rFonts w:ascii="Times New Roman" w:hAnsi="Times New Roman"/>
          <w:lang w:val="ru-RU"/>
        </w:rPr>
      </w:pPr>
      <w:r>
        <w:rPr>
          <w:rFonts w:ascii="Times New Roman" w:hAnsi="Times New Roman"/>
          <w:lang w:val="ru-RU"/>
        </w:rPr>
        <w:t>Худудий валюта фондларининг амалдаги бошкарув маркази ЕВФ булиб колди ва ЕВФ узининг муддатли кредитлари оркали административ бошкарувни урнатди.</w:t>
      </w:r>
    </w:p>
    <w:p w:rsidR="00000000" w:rsidRDefault="00EC3090">
      <w:pPr>
        <w:ind w:right="42" w:firstLine="720"/>
        <w:jc w:val="both"/>
        <w:rPr>
          <w:rFonts w:ascii="Times New Roman" w:hAnsi="Times New Roman"/>
          <w:lang w:val="ru-RU"/>
        </w:rPr>
      </w:pPr>
      <w:r>
        <w:rPr>
          <w:rFonts w:ascii="Times New Roman" w:hAnsi="Times New Roman"/>
          <w:lang w:val="ru-RU"/>
        </w:rPr>
        <w:t>ЕВФ нинг МБ ларининг валюта масалаларидаги фаолиятларини бирлаштириб уз бошкарув йуналишининг 2-погонасига асос солди. Назоратчи ролини уйнган ЕВФ аъзо давлатларининг валюта сиесатини тартибга</w:t>
      </w:r>
      <w:r>
        <w:rPr>
          <w:rFonts w:ascii="Times New Roman" w:hAnsi="Times New Roman"/>
          <w:lang w:val="ru-RU"/>
        </w:rPr>
        <w:t xml:space="preserve"> солди.</w:t>
      </w:r>
    </w:p>
    <w:p w:rsidR="00000000" w:rsidRDefault="00EC3090">
      <w:pPr>
        <w:ind w:right="42" w:firstLine="720"/>
        <w:jc w:val="both"/>
        <w:rPr>
          <w:rFonts w:ascii="Times New Roman" w:hAnsi="Times New Roman"/>
          <w:lang w:val="ru-RU"/>
        </w:rPr>
      </w:pPr>
      <w:r>
        <w:rPr>
          <w:rFonts w:ascii="Times New Roman" w:hAnsi="Times New Roman"/>
          <w:lang w:val="ru-RU"/>
        </w:rPr>
        <w:t xml:space="preserve">ЕВФ нинг фаолияти «суи-генерис» базавий принципга асосланганлиги сабабли МБ лар ва хукуматлар билан буладиган </w:t>
      </w:r>
      <w:r>
        <w:rPr>
          <w:rFonts w:ascii="Times New Roman" w:hAnsi="Times New Roman"/>
          <w:lang w:val="ru-RU"/>
        </w:rPr>
        <w:lastRenderedPageBreak/>
        <w:t>тугридан-тугри бошкарув осон кечди. Бунда халкаро валюта бозорида воситачилик функцияси, урта муддатли ва киска муддатли молиялаштириш, аъзо давлатларнинг валютавий муносабатларини тартибга солиш вазифалари куйилди.</w:t>
      </w:r>
    </w:p>
    <w:p w:rsidR="00000000" w:rsidRDefault="00EC3090">
      <w:pPr>
        <w:ind w:right="42" w:firstLine="720"/>
        <w:jc w:val="both"/>
        <w:rPr>
          <w:rFonts w:ascii="Times New Roman" w:hAnsi="Times New Roman"/>
          <w:lang w:val="ru-RU"/>
        </w:rPr>
      </w:pPr>
      <w:r>
        <w:rPr>
          <w:rFonts w:ascii="Times New Roman" w:hAnsi="Times New Roman"/>
          <w:lang w:val="ru-RU"/>
        </w:rPr>
        <w:t>Германия Бундесбанки ЕВТ ни бош бошкарувчиси номини олган ЕМБ нинг хукукий ва ташкилий асослари доирасидаги масалаларни кутариб чикди. ЕМБ нинг асосий вазифаси «Маастрихт шартном</w:t>
      </w:r>
      <w:r>
        <w:rPr>
          <w:rFonts w:ascii="Times New Roman" w:hAnsi="Times New Roman"/>
          <w:lang w:val="ru-RU"/>
        </w:rPr>
        <w:t>аси»да келтирилишича – «нархлар баркарорлигини саклашдир». ЕМБ нинг колгани вазифалари юкоридаги вазифани амалга оширишга  каратилаган. Масалан,нархлар баркарорлигига эришиш учун бозор иктисодиетининг тамойилларига асосланган эркин ракобат шароитида Иттифокнинг умумий иктисодий сиесатини рагбатлантириш оркали эришиш мумкин.</w:t>
      </w:r>
    </w:p>
    <w:p w:rsidR="00000000" w:rsidRDefault="00EC3090">
      <w:pPr>
        <w:ind w:right="42" w:firstLine="720"/>
        <w:jc w:val="both"/>
        <w:rPr>
          <w:rFonts w:ascii="Times New Roman" w:hAnsi="Times New Roman"/>
          <w:lang w:val="ru-RU"/>
        </w:rPr>
      </w:pPr>
      <w:r>
        <w:rPr>
          <w:rFonts w:ascii="Times New Roman" w:hAnsi="Times New Roman"/>
          <w:lang w:val="ru-RU"/>
        </w:rPr>
        <w:t>«Маастрихт шартномаси»да келтирилишича Еврохудудга аъзо давлатлар куйидаги тамойилларга асосланиши керак: «баркарор нархлар даражаси, давлат молияси, валюта кредит шарт-шароитлари ва тул</w:t>
      </w:r>
      <w:r>
        <w:rPr>
          <w:rFonts w:ascii="Times New Roman" w:hAnsi="Times New Roman"/>
          <w:lang w:val="ru-RU"/>
        </w:rPr>
        <w:t>ов баланси».</w:t>
      </w:r>
    </w:p>
    <w:p w:rsidR="00000000" w:rsidRDefault="00EC3090">
      <w:pPr>
        <w:ind w:right="42" w:firstLine="720"/>
        <w:jc w:val="both"/>
        <w:rPr>
          <w:rFonts w:ascii="Times New Roman" w:hAnsi="Times New Roman"/>
          <w:lang w:val="ru-RU"/>
        </w:rPr>
      </w:pPr>
      <w:r>
        <w:rPr>
          <w:rFonts w:ascii="Times New Roman" w:hAnsi="Times New Roman"/>
          <w:lang w:val="ru-RU"/>
        </w:rPr>
        <w:t>Еврохудудда ЕМБ нинг вазифалари, хукуклари тугрисида суз борар экан, менимча хар бир валюта-кредит доирасидаги масалани ЕМБ нинг узи хал килиши керак, сиесатчилар эмас.(Англияда валюта-кредит сиесатини асосий йуналишларини давлат белгилайди). ЕМБ хеч кандай юридик органлари олдида хисобот бермаслиги зарур (АКШ да ФРС конгресс олдида хисобот беради) ва хукумат томонидан берилган йул-йурик ва таклифлар кабул килмаслиги керак (АКШ да ФРС хар бир масалани президент билан мухокамадан сунг кабул кила</w:t>
      </w:r>
      <w:r>
        <w:rPr>
          <w:rFonts w:ascii="Times New Roman" w:hAnsi="Times New Roman"/>
          <w:lang w:val="ru-RU"/>
        </w:rPr>
        <w:t>ди).</w:t>
      </w:r>
    </w:p>
    <w:p w:rsidR="00000000" w:rsidRDefault="00EC3090">
      <w:pPr>
        <w:ind w:right="42" w:firstLine="720"/>
        <w:jc w:val="both"/>
        <w:rPr>
          <w:rFonts w:ascii="Times New Roman" w:hAnsi="Times New Roman"/>
          <w:lang w:val="ru-RU"/>
        </w:rPr>
      </w:pPr>
      <w:r>
        <w:rPr>
          <w:rFonts w:ascii="Times New Roman" w:hAnsi="Times New Roman"/>
          <w:lang w:val="ru-RU"/>
        </w:rPr>
        <w:t>ЕМБ факатгина Европа Парламентининг (ЕП) комиссияси таклифларини кабул килиши мумкин.</w:t>
      </w:r>
    </w:p>
    <w:p w:rsidR="00000000" w:rsidRDefault="00EC3090">
      <w:pPr>
        <w:ind w:left="567" w:right="468"/>
        <w:jc w:val="both"/>
        <w:rPr>
          <w:rFonts w:ascii="Times New Roman" w:hAnsi="Times New Roman"/>
          <w:lang w:val="ru-RU"/>
        </w:rPr>
      </w:pPr>
      <w:r>
        <w:rPr>
          <w:rFonts w:ascii="Times New Roman" w:hAnsi="Times New Roman"/>
          <w:lang w:val="ru-RU"/>
        </w:rPr>
        <w:t xml:space="preserve">  ЕМБ нинг колган функцияларига:</w:t>
      </w:r>
    </w:p>
    <w:p w:rsidR="00000000" w:rsidRDefault="00EC3090" w:rsidP="00E94D37">
      <w:pPr>
        <w:numPr>
          <w:ilvl w:val="0"/>
          <w:numId w:val="6"/>
        </w:numPr>
        <w:tabs>
          <w:tab w:val="left" w:pos="1002"/>
        </w:tabs>
        <w:ind w:right="468"/>
        <w:jc w:val="both"/>
        <w:rPr>
          <w:rFonts w:ascii="Times New Roman" w:hAnsi="Times New Roman"/>
          <w:lang w:val="ru-RU"/>
        </w:rPr>
      </w:pPr>
      <w:r>
        <w:rPr>
          <w:rFonts w:ascii="Times New Roman" w:hAnsi="Times New Roman"/>
          <w:lang w:val="ru-RU"/>
        </w:rPr>
        <w:t>Валюта операцтяларини ташкил этиш;</w:t>
      </w:r>
    </w:p>
    <w:p w:rsidR="00000000" w:rsidRDefault="00EC3090" w:rsidP="00E94D37">
      <w:pPr>
        <w:numPr>
          <w:ilvl w:val="0"/>
          <w:numId w:val="6"/>
        </w:numPr>
        <w:tabs>
          <w:tab w:val="left" w:pos="1002"/>
        </w:tabs>
        <w:ind w:right="468"/>
        <w:jc w:val="both"/>
        <w:rPr>
          <w:rFonts w:ascii="Times New Roman" w:hAnsi="Times New Roman"/>
          <w:lang w:val="ru-RU"/>
        </w:rPr>
      </w:pPr>
      <w:r>
        <w:rPr>
          <w:rFonts w:ascii="Times New Roman" w:hAnsi="Times New Roman"/>
          <w:lang w:val="ru-RU"/>
        </w:rPr>
        <w:t>Аъзо давлатларнинг махсус алмашинув ресурсларини саклаш (бошкариш);</w:t>
      </w:r>
    </w:p>
    <w:p w:rsidR="00000000" w:rsidRDefault="00EC3090" w:rsidP="00E94D37">
      <w:pPr>
        <w:numPr>
          <w:ilvl w:val="0"/>
          <w:numId w:val="6"/>
        </w:numPr>
        <w:tabs>
          <w:tab w:val="left" w:pos="1002"/>
        </w:tabs>
        <w:ind w:right="468"/>
        <w:jc w:val="both"/>
        <w:rPr>
          <w:rFonts w:ascii="Times New Roman" w:hAnsi="Times New Roman"/>
          <w:lang w:val="ru-RU"/>
        </w:rPr>
      </w:pPr>
      <w:r>
        <w:rPr>
          <w:rFonts w:ascii="Times New Roman" w:hAnsi="Times New Roman"/>
          <w:lang w:val="ru-RU"/>
        </w:rPr>
        <w:t>Ўзаро тулов тизими устидан назорат утказиш;</w:t>
      </w:r>
    </w:p>
    <w:p w:rsidR="00000000" w:rsidRDefault="00EC3090" w:rsidP="00E94D37">
      <w:pPr>
        <w:numPr>
          <w:ilvl w:val="0"/>
          <w:numId w:val="6"/>
        </w:numPr>
        <w:tabs>
          <w:tab w:val="left" w:pos="1002"/>
        </w:tabs>
        <w:ind w:right="468"/>
        <w:jc w:val="both"/>
        <w:rPr>
          <w:rFonts w:ascii="Times New Roman" w:hAnsi="Times New Roman"/>
          <w:lang w:val="ru-RU"/>
        </w:rPr>
      </w:pPr>
      <w:r>
        <w:rPr>
          <w:rFonts w:ascii="Times New Roman" w:hAnsi="Times New Roman"/>
          <w:lang w:val="ru-RU"/>
        </w:rPr>
        <w:t>ЕИ ичида пул эмиссиясини ташкил килиш.</w:t>
      </w:r>
    </w:p>
    <w:p w:rsidR="00000000" w:rsidRDefault="00EC3090">
      <w:pPr>
        <w:ind w:right="42" w:firstLine="720"/>
        <w:jc w:val="both"/>
        <w:rPr>
          <w:rFonts w:ascii="Times New Roman" w:hAnsi="Times New Roman"/>
          <w:lang w:val="ru-RU"/>
        </w:rPr>
      </w:pPr>
      <w:r>
        <w:rPr>
          <w:rFonts w:ascii="Times New Roman" w:hAnsi="Times New Roman"/>
          <w:lang w:val="ru-RU"/>
        </w:rPr>
        <w:t>ЕМБ нинг Советига ЕМБ нинг дирекция ва 11 та давлатнинг МБ лари киради. Бу совет пул сиесати  ва асосий фоиз ставкаларини  Еврохудуд доирасида амалга ошишини таъминлайди, пул массаси устидан назорат утк</w:t>
      </w:r>
      <w:r>
        <w:rPr>
          <w:rFonts w:ascii="Times New Roman" w:hAnsi="Times New Roman"/>
          <w:lang w:val="ru-RU"/>
        </w:rPr>
        <w:t>азади. Куйидаги схемада ЕМБ бошкарув аъзоларини тузилмавий куриниши келтирилган.</w:t>
      </w:r>
    </w:p>
    <w:p w:rsidR="00000000" w:rsidRDefault="00EC3090">
      <w:pPr>
        <w:ind w:right="42" w:firstLine="720"/>
        <w:jc w:val="both"/>
        <w:rPr>
          <w:rFonts w:ascii="Times New Roman" w:hAnsi="Times New Roman"/>
          <w:lang w:val="ru-RU"/>
        </w:rPr>
      </w:pPr>
      <w:r>
        <w:rPr>
          <w:rFonts w:ascii="Times New Roman" w:hAnsi="Times New Roman"/>
          <w:lang w:val="ru-RU"/>
        </w:rPr>
        <w:t xml:space="preserve">«Маастрихт шартномаси» нинг 7-моддасида келтирилишича «ЕМБ хам, миллий МБ хам, бошкарма органлари аъзолари хам ЕИ нинг органлари тасарруфидаги муассасалардан еки аъзо давлатларнинг </w:t>
      </w:r>
      <w:r>
        <w:rPr>
          <w:rFonts w:ascii="Times New Roman" w:hAnsi="Times New Roman"/>
          <w:lang w:val="ru-RU"/>
        </w:rPr>
        <w:lastRenderedPageBreak/>
        <w:t>хукуматлари томонидан таклиф килинган йурикномаларни кабул килишга хакки (хукуки) йук».</w:t>
      </w:r>
    </w:p>
    <w:p w:rsidR="00000000" w:rsidRDefault="00EC3090">
      <w:pPr>
        <w:ind w:right="42" w:firstLine="720"/>
        <w:jc w:val="both"/>
        <w:rPr>
          <w:rFonts w:ascii="Times New Roman" w:hAnsi="Times New Roman"/>
          <w:lang w:val="ru-RU"/>
        </w:rPr>
      </w:pPr>
      <w:r>
        <w:rPr>
          <w:rFonts w:ascii="Times New Roman" w:hAnsi="Times New Roman"/>
          <w:lang w:val="ru-RU"/>
        </w:rPr>
        <w:t>Шу уринда Ямайка шартномасида кабул килинган СДР нинг пул бирлиги сифатида (суз) ва кредит воситаси сифатида муомалада булганлиги хакида суз юритишни жоиз топдим.</w:t>
      </w:r>
    </w:p>
    <w:p w:rsidR="00000000" w:rsidRDefault="00EC3090">
      <w:pPr>
        <w:ind w:right="42" w:firstLine="720"/>
        <w:jc w:val="both"/>
        <w:rPr>
          <w:rFonts w:ascii="Times New Roman" w:hAnsi="Times New Roman"/>
          <w:lang w:val="ru-RU"/>
        </w:rPr>
      </w:pPr>
      <w:r>
        <w:rPr>
          <w:rFonts w:ascii="Times New Roman" w:hAnsi="Times New Roman"/>
          <w:lang w:val="ru-RU"/>
        </w:rPr>
        <w:t>1969 йил вужудга келган СДР мамлакатларининг валюта сиесатида асосий резерв активлари сифатида намоен булди. Дастлаб СДР олтин асосида аникланди, аммо 1974 йил сузувчи валюта курсига утилиши билан «олтин асос» тизимига чек куйилди. СДР нинг курси «валюта савати» –бунда 16 та давлат миллий валюталарини уртача нисбати оркали аникланди, шу билан бир каторда аъзо давлатларнинг жахон савдосидаги улуши 1%дан кам булмаслиги керак. 1981 йил СДР курси 5та давлат валюталаридан танлов асосида аникланди.</w:t>
      </w:r>
    </w:p>
    <w:p w:rsidR="00000000" w:rsidRDefault="00EC3090">
      <w:pPr>
        <w:ind w:right="42" w:firstLine="720"/>
        <w:jc w:val="both"/>
        <w:rPr>
          <w:rFonts w:ascii="Times New Roman" w:hAnsi="Times New Roman"/>
          <w:lang w:val="ru-RU"/>
        </w:rPr>
      </w:pPr>
      <w:r>
        <w:rPr>
          <w:rFonts w:ascii="Times New Roman" w:hAnsi="Times New Roman"/>
          <w:lang w:val="ru-RU"/>
        </w:rPr>
        <w:t>Купгина иктис</w:t>
      </w:r>
      <w:r>
        <w:rPr>
          <w:rFonts w:ascii="Times New Roman" w:hAnsi="Times New Roman"/>
          <w:lang w:val="ru-RU"/>
        </w:rPr>
        <w:t>одчиларнинг хисоблашларича , СДР резерв валюта сифатидаги харакатидан кура, кредит воситасидаги куриниши купрок даражада кайд этилган экан.</w:t>
      </w:r>
    </w:p>
    <w:p w:rsidR="00000000" w:rsidRDefault="00EC3090">
      <w:pPr>
        <w:ind w:right="42" w:firstLine="720"/>
        <w:jc w:val="both"/>
        <w:rPr>
          <w:rFonts w:ascii="Times New Roman" w:hAnsi="Times New Roman"/>
          <w:lang w:val="ru-RU"/>
        </w:rPr>
      </w:pPr>
      <w:r>
        <w:rPr>
          <w:rFonts w:ascii="Times New Roman" w:hAnsi="Times New Roman"/>
          <w:lang w:val="ru-RU"/>
        </w:rPr>
        <w:t xml:space="preserve">ЭКЮ эса ЕИ га аъзо 12 давлатнинг валюталари асосида муомилада булган. ЭКЮ корзинасида хар бир давлатнинг улуши ЕИ нинг Ялпи Миллий Махсулотидаги улуши ва ЕИ микесидаги экспортнинг холати билан аникланди. СДР дан фаркли равишда ЭКЮ олтин ва долларга кисман алмашинган. ЭКЮ нинг эмиссия хажми СДР никидан юкори булган. СДР каби ЭКЮ хам накдсиз формада яъни Марказий Банк ва </w:t>
      </w:r>
      <w:r>
        <w:rPr>
          <w:rFonts w:ascii="Times New Roman" w:hAnsi="Times New Roman"/>
          <w:lang w:val="ru-RU"/>
        </w:rPr>
        <w:t>тижорат банкларининг счетларига езилиш оркали муомалада булган.</w:t>
      </w:r>
    </w:p>
    <w:p w:rsidR="00000000" w:rsidRDefault="00EC3090">
      <w:pPr>
        <w:ind w:left="567" w:right="468"/>
        <w:jc w:val="right"/>
        <w:rPr>
          <w:rFonts w:ascii="Times New Roman" w:hAnsi="Times New Roman"/>
          <w:lang w:val="ru-RU"/>
        </w:rPr>
      </w:pPr>
      <w:r>
        <w:rPr>
          <w:rFonts w:ascii="Times New Roman" w:hAnsi="Times New Roman"/>
          <w:lang w:val="ru-RU"/>
        </w:rPr>
        <w:t>2-жадвал.</w:t>
      </w:r>
      <w:r>
        <w:rPr>
          <w:rFonts w:ascii="Times New Roman" w:hAnsi="Times New Roman"/>
          <w:lang w:val="ru-RU"/>
        </w:rPr>
        <w:tab/>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977"/>
        <w:gridCol w:w="2410"/>
        <w:gridCol w:w="2693"/>
      </w:tblGrid>
      <w:tr w:rsidR="00000000">
        <w:tblPrEx>
          <w:tblCellMar>
            <w:top w:w="0" w:type="dxa"/>
            <w:bottom w:w="0" w:type="dxa"/>
          </w:tblCellMar>
        </w:tblPrEx>
        <w:trPr>
          <w:trHeight w:val="336"/>
        </w:trPr>
        <w:tc>
          <w:tcPr>
            <w:tcW w:w="2977" w:type="dxa"/>
          </w:tcPr>
          <w:p w:rsidR="00000000" w:rsidRDefault="00EC3090">
            <w:pPr>
              <w:ind w:right="468"/>
              <w:jc w:val="both"/>
              <w:rPr>
                <w:rFonts w:ascii="Times New Roman" w:hAnsi="Times New Roman"/>
                <w:sz w:val="24"/>
                <w:lang w:val="ru-RU"/>
              </w:rPr>
            </w:pPr>
            <w:r>
              <w:rPr>
                <w:rFonts w:ascii="Times New Roman" w:hAnsi="Times New Roman"/>
                <w:sz w:val="24"/>
                <w:lang w:val="ru-RU"/>
              </w:rPr>
              <w:t xml:space="preserve">Давлатларнинг номи   </w:t>
            </w:r>
          </w:p>
        </w:tc>
        <w:tc>
          <w:tcPr>
            <w:tcW w:w="2410" w:type="dxa"/>
          </w:tcPr>
          <w:p w:rsidR="00000000" w:rsidRDefault="00EC3090">
            <w:pPr>
              <w:ind w:right="34"/>
              <w:jc w:val="both"/>
              <w:rPr>
                <w:rFonts w:ascii="Times New Roman" w:hAnsi="Times New Roman"/>
                <w:sz w:val="24"/>
                <w:lang w:val="ru-RU"/>
              </w:rPr>
            </w:pPr>
            <w:r>
              <w:rPr>
                <w:rFonts w:ascii="Times New Roman" w:hAnsi="Times New Roman"/>
                <w:sz w:val="24"/>
                <w:lang w:val="ru-RU"/>
              </w:rPr>
              <w:t>Дефицит / Я.И.М</w:t>
            </w:r>
          </w:p>
        </w:tc>
        <w:tc>
          <w:tcPr>
            <w:tcW w:w="2693" w:type="dxa"/>
          </w:tcPr>
          <w:p w:rsidR="00000000" w:rsidRDefault="00EC3090">
            <w:pPr>
              <w:ind w:right="468"/>
              <w:jc w:val="both"/>
              <w:rPr>
                <w:rFonts w:ascii="Times New Roman" w:hAnsi="Times New Roman"/>
                <w:sz w:val="24"/>
                <w:lang w:val="ru-RU"/>
              </w:rPr>
            </w:pPr>
            <w:r>
              <w:rPr>
                <w:rFonts w:ascii="Times New Roman" w:hAnsi="Times New Roman"/>
                <w:sz w:val="24"/>
                <w:lang w:val="ru-RU"/>
              </w:rPr>
              <w:t>Мажбурият/Я.И.М.</w:t>
            </w:r>
          </w:p>
        </w:tc>
      </w:tr>
      <w:tr w:rsidR="00000000">
        <w:tblPrEx>
          <w:tblCellMar>
            <w:top w:w="0" w:type="dxa"/>
            <w:bottom w:w="0" w:type="dxa"/>
          </w:tblCellMar>
        </w:tblPrEx>
        <w:trPr>
          <w:trHeight w:val="242"/>
        </w:trPr>
        <w:tc>
          <w:tcPr>
            <w:tcW w:w="2977" w:type="dxa"/>
          </w:tcPr>
          <w:p w:rsidR="00000000" w:rsidRDefault="00EC3090">
            <w:pPr>
              <w:ind w:right="468"/>
              <w:jc w:val="both"/>
              <w:rPr>
                <w:rFonts w:ascii="Times New Roman" w:hAnsi="Times New Roman"/>
                <w:sz w:val="24"/>
                <w:lang w:val="ru-RU"/>
              </w:rPr>
            </w:pPr>
            <w:r>
              <w:rPr>
                <w:rFonts w:ascii="Times New Roman" w:hAnsi="Times New Roman"/>
                <w:sz w:val="24"/>
                <w:lang w:val="ru-RU"/>
              </w:rPr>
              <w:t>Греция</w:t>
            </w:r>
          </w:p>
        </w:tc>
        <w:tc>
          <w:tcPr>
            <w:tcW w:w="2410" w:type="dxa"/>
          </w:tcPr>
          <w:p w:rsidR="00000000" w:rsidRDefault="00EC3090">
            <w:pPr>
              <w:ind w:right="468"/>
              <w:jc w:val="both"/>
              <w:rPr>
                <w:rFonts w:ascii="Times New Roman" w:hAnsi="Times New Roman"/>
                <w:sz w:val="24"/>
                <w:lang w:val="ru-RU"/>
              </w:rPr>
            </w:pPr>
            <w:r>
              <w:rPr>
                <w:rFonts w:ascii="Times New Roman" w:hAnsi="Times New Roman"/>
                <w:sz w:val="24"/>
                <w:lang w:val="ru-RU"/>
              </w:rPr>
              <w:t>8</w:t>
            </w:r>
          </w:p>
        </w:tc>
        <w:tc>
          <w:tcPr>
            <w:tcW w:w="2693" w:type="dxa"/>
          </w:tcPr>
          <w:p w:rsidR="00000000" w:rsidRDefault="00EC3090">
            <w:pPr>
              <w:ind w:right="468"/>
              <w:jc w:val="both"/>
              <w:rPr>
                <w:rFonts w:ascii="Times New Roman" w:hAnsi="Times New Roman"/>
                <w:sz w:val="24"/>
                <w:lang w:val="ru-RU"/>
              </w:rPr>
            </w:pPr>
            <w:r>
              <w:rPr>
                <w:rFonts w:ascii="Times New Roman" w:hAnsi="Times New Roman"/>
                <w:sz w:val="24"/>
                <w:lang w:val="ru-RU"/>
              </w:rPr>
              <w:t>110</w:t>
            </w:r>
          </w:p>
        </w:tc>
      </w:tr>
      <w:tr w:rsidR="00000000">
        <w:tblPrEx>
          <w:tblCellMar>
            <w:top w:w="0" w:type="dxa"/>
            <w:bottom w:w="0" w:type="dxa"/>
          </w:tblCellMar>
        </w:tblPrEx>
        <w:tc>
          <w:tcPr>
            <w:tcW w:w="2977" w:type="dxa"/>
          </w:tcPr>
          <w:p w:rsidR="00000000" w:rsidRDefault="00EC3090">
            <w:pPr>
              <w:ind w:right="468"/>
              <w:jc w:val="both"/>
              <w:rPr>
                <w:rFonts w:ascii="Times New Roman" w:hAnsi="Times New Roman"/>
                <w:sz w:val="24"/>
                <w:lang w:val="ru-RU"/>
              </w:rPr>
            </w:pPr>
            <w:r>
              <w:rPr>
                <w:rFonts w:ascii="Times New Roman" w:hAnsi="Times New Roman"/>
                <w:sz w:val="24"/>
                <w:lang w:val="ru-RU"/>
              </w:rPr>
              <w:t>Италия</w:t>
            </w:r>
          </w:p>
        </w:tc>
        <w:tc>
          <w:tcPr>
            <w:tcW w:w="2410" w:type="dxa"/>
          </w:tcPr>
          <w:p w:rsidR="00000000" w:rsidRDefault="00EC3090">
            <w:pPr>
              <w:ind w:right="468"/>
              <w:jc w:val="both"/>
              <w:rPr>
                <w:rFonts w:ascii="Times New Roman" w:hAnsi="Times New Roman"/>
                <w:sz w:val="24"/>
                <w:lang w:val="ru-RU"/>
              </w:rPr>
            </w:pPr>
            <w:r>
              <w:rPr>
                <w:rFonts w:ascii="Times New Roman" w:hAnsi="Times New Roman"/>
                <w:sz w:val="24"/>
                <w:lang w:val="ru-RU"/>
              </w:rPr>
              <w:t>6.6</w:t>
            </w:r>
          </w:p>
        </w:tc>
        <w:tc>
          <w:tcPr>
            <w:tcW w:w="2693" w:type="dxa"/>
          </w:tcPr>
          <w:p w:rsidR="00000000" w:rsidRDefault="00EC3090">
            <w:pPr>
              <w:ind w:right="468"/>
              <w:jc w:val="both"/>
              <w:rPr>
                <w:rFonts w:ascii="Times New Roman" w:hAnsi="Times New Roman"/>
                <w:sz w:val="24"/>
                <w:lang w:val="ru-RU"/>
              </w:rPr>
            </w:pPr>
            <w:r>
              <w:rPr>
                <w:rFonts w:ascii="Times New Roman" w:hAnsi="Times New Roman"/>
                <w:sz w:val="24"/>
                <w:lang w:val="ru-RU"/>
              </w:rPr>
              <w:t>123</w:t>
            </w:r>
          </w:p>
        </w:tc>
      </w:tr>
      <w:tr w:rsidR="00000000">
        <w:tblPrEx>
          <w:tblCellMar>
            <w:top w:w="0" w:type="dxa"/>
            <w:bottom w:w="0" w:type="dxa"/>
          </w:tblCellMar>
        </w:tblPrEx>
        <w:tc>
          <w:tcPr>
            <w:tcW w:w="2977" w:type="dxa"/>
          </w:tcPr>
          <w:p w:rsidR="00000000" w:rsidRDefault="00EC3090">
            <w:pPr>
              <w:ind w:right="468"/>
              <w:jc w:val="both"/>
              <w:rPr>
                <w:rFonts w:ascii="Times New Roman" w:hAnsi="Times New Roman"/>
                <w:sz w:val="24"/>
                <w:lang w:val="ru-RU"/>
              </w:rPr>
            </w:pPr>
            <w:r>
              <w:rPr>
                <w:rFonts w:ascii="Times New Roman" w:hAnsi="Times New Roman"/>
                <w:sz w:val="24"/>
                <w:lang w:val="ru-RU"/>
              </w:rPr>
              <w:t>Б.Британия</w:t>
            </w:r>
          </w:p>
        </w:tc>
        <w:tc>
          <w:tcPr>
            <w:tcW w:w="2410" w:type="dxa"/>
          </w:tcPr>
          <w:p w:rsidR="00000000" w:rsidRDefault="00EC3090">
            <w:pPr>
              <w:ind w:right="468"/>
              <w:jc w:val="both"/>
              <w:rPr>
                <w:rFonts w:ascii="Times New Roman" w:hAnsi="Times New Roman"/>
                <w:sz w:val="24"/>
                <w:lang w:val="ru-RU"/>
              </w:rPr>
            </w:pPr>
            <w:r>
              <w:rPr>
                <w:rFonts w:ascii="Times New Roman" w:hAnsi="Times New Roman"/>
                <w:sz w:val="24"/>
                <w:lang w:val="ru-RU"/>
              </w:rPr>
              <w:t>4.9</w:t>
            </w:r>
          </w:p>
        </w:tc>
        <w:tc>
          <w:tcPr>
            <w:tcW w:w="2693" w:type="dxa"/>
          </w:tcPr>
          <w:p w:rsidR="00000000" w:rsidRDefault="00EC3090">
            <w:pPr>
              <w:ind w:right="468"/>
              <w:jc w:val="both"/>
              <w:rPr>
                <w:rFonts w:ascii="Times New Roman" w:hAnsi="Times New Roman"/>
                <w:sz w:val="24"/>
                <w:lang w:val="ru-RU"/>
              </w:rPr>
            </w:pPr>
            <w:r>
              <w:rPr>
                <w:rFonts w:ascii="Times New Roman" w:hAnsi="Times New Roman"/>
                <w:sz w:val="24"/>
                <w:lang w:val="ru-RU"/>
              </w:rPr>
              <w:t>58</w:t>
            </w:r>
          </w:p>
        </w:tc>
      </w:tr>
      <w:tr w:rsidR="00000000">
        <w:tblPrEx>
          <w:tblCellMar>
            <w:top w:w="0" w:type="dxa"/>
            <w:bottom w:w="0" w:type="dxa"/>
          </w:tblCellMar>
        </w:tblPrEx>
        <w:tc>
          <w:tcPr>
            <w:tcW w:w="2977" w:type="dxa"/>
          </w:tcPr>
          <w:p w:rsidR="00000000" w:rsidRDefault="00EC3090">
            <w:pPr>
              <w:ind w:right="468"/>
              <w:jc w:val="both"/>
              <w:rPr>
                <w:rFonts w:ascii="Times New Roman" w:hAnsi="Times New Roman"/>
                <w:sz w:val="24"/>
                <w:lang w:val="ru-RU"/>
              </w:rPr>
            </w:pPr>
            <w:r>
              <w:rPr>
                <w:rFonts w:ascii="Times New Roman" w:hAnsi="Times New Roman"/>
                <w:sz w:val="24"/>
                <w:lang w:val="ru-RU"/>
              </w:rPr>
              <w:t>Австрия</w:t>
            </w:r>
          </w:p>
        </w:tc>
        <w:tc>
          <w:tcPr>
            <w:tcW w:w="2410" w:type="dxa"/>
          </w:tcPr>
          <w:p w:rsidR="00000000" w:rsidRDefault="00EC3090">
            <w:pPr>
              <w:ind w:right="468"/>
              <w:jc w:val="both"/>
              <w:rPr>
                <w:rFonts w:ascii="Times New Roman" w:hAnsi="Times New Roman"/>
                <w:sz w:val="24"/>
                <w:lang w:val="ru-RU"/>
              </w:rPr>
            </w:pPr>
            <w:r>
              <w:rPr>
                <w:rFonts w:ascii="Times New Roman" w:hAnsi="Times New Roman"/>
                <w:sz w:val="24"/>
                <w:lang w:val="ru-RU"/>
              </w:rPr>
              <w:t>4.5</w:t>
            </w:r>
          </w:p>
        </w:tc>
        <w:tc>
          <w:tcPr>
            <w:tcW w:w="2693" w:type="dxa"/>
          </w:tcPr>
          <w:p w:rsidR="00000000" w:rsidRDefault="00EC3090">
            <w:pPr>
              <w:ind w:right="468"/>
              <w:jc w:val="both"/>
              <w:rPr>
                <w:rFonts w:ascii="Times New Roman" w:hAnsi="Times New Roman"/>
                <w:sz w:val="24"/>
                <w:lang w:val="ru-RU"/>
              </w:rPr>
            </w:pPr>
            <w:r>
              <w:rPr>
                <w:rFonts w:ascii="Times New Roman" w:hAnsi="Times New Roman"/>
                <w:sz w:val="24"/>
                <w:lang w:val="ru-RU"/>
              </w:rPr>
              <w:t>69</w:t>
            </w:r>
          </w:p>
        </w:tc>
      </w:tr>
      <w:tr w:rsidR="00000000">
        <w:tblPrEx>
          <w:tblCellMar>
            <w:top w:w="0" w:type="dxa"/>
            <w:bottom w:w="0" w:type="dxa"/>
          </w:tblCellMar>
        </w:tblPrEx>
        <w:tc>
          <w:tcPr>
            <w:tcW w:w="2977" w:type="dxa"/>
          </w:tcPr>
          <w:p w:rsidR="00000000" w:rsidRDefault="00EC3090">
            <w:pPr>
              <w:ind w:right="468"/>
              <w:jc w:val="both"/>
              <w:rPr>
                <w:rFonts w:ascii="Times New Roman" w:hAnsi="Times New Roman"/>
                <w:sz w:val="24"/>
                <w:lang w:val="ru-RU"/>
              </w:rPr>
            </w:pPr>
            <w:r>
              <w:rPr>
                <w:rFonts w:ascii="Times New Roman" w:hAnsi="Times New Roman"/>
                <w:sz w:val="24"/>
                <w:lang w:val="ru-RU"/>
              </w:rPr>
              <w:t>Испания</w:t>
            </w:r>
          </w:p>
        </w:tc>
        <w:tc>
          <w:tcPr>
            <w:tcW w:w="2410" w:type="dxa"/>
          </w:tcPr>
          <w:p w:rsidR="00000000" w:rsidRDefault="00EC3090">
            <w:pPr>
              <w:ind w:right="468"/>
              <w:jc w:val="both"/>
              <w:rPr>
                <w:rFonts w:ascii="Times New Roman" w:hAnsi="Times New Roman"/>
                <w:sz w:val="24"/>
                <w:lang w:val="ru-RU"/>
              </w:rPr>
            </w:pPr>
            <w:r>
              <w:rPr>
                <w:rFonts w:ascii="Times New Roman" w:hAnsi="Times New Roman"/>
                <w:sz w:val="24"/>
                <w:lang w:val="ru-RU"/>
              </w:rPr>
              <w:t>4.5</w:t>
            </w:r>
          </w:p>
        </w:tc>
        <w:tc>
          <w:tcPr>
            <w:tcW w:w="2693" w:type="dxa"/>
          </w:tcPr>
          <w:p w:rsidR="00000000" w:rsidRDefault="00EC3090">
            <w:pPr>
              <w:ind w:right="468"/>
              <w:jc w:val="both"/>
              <w:rPr>
                <w:rFonts w:ascii="Times New Roman" w:hAnsi="Times New Roman"/>
                <w:sz w:val="24"/>
                <w:lang w:val="ru-RU"/>
              </w:rPr>
            </w:pPr>
            <w:r>
              <w:rPr>
                <w:rFonts w:ascii="Times New Roman" w:hAnsi="Times New Roman"/>
                <w:sz w:val="24"/>
                <w:lang w:val="ru-RU"/>
              </w:rPr>
              <w:t>66</w:t>
            </w:r>
          </w:p>
        </w:tc>
      </w:tr>
      <w:tr w:rsidR="00000000">
        <w:tblPrEx>
          <w:tblCellMar>
            <w:top w:w="0" w:type="dxa"/>
            <w:bottom w:w="0" w:type="dxa"/>
          </w:tblCellMar>
        </w:tblPrEx>
        <w:tc>
          <w:tcPr>
            <w:tcW w:w="2977" w:type="dxa"/>
          </w:tcPr>
          <w:p w:rsidR="00000000" w:rsidRDefault="00EC3090">
            <w:pPr>
              <w:ind w:right="468"/>
              <w:jc w:val="both"/>
              <w:rPr>
                <w:rFonts w:ascii="Times New Roman" w:hAnsi="Times New Roman"/>
                <w:sz w:val="24"/>
                <w:lang w:val="ru-RU"/>
              </w:rPr>
            </w:pPr>
            <w:r>
              <w:rPr>
                <w:rFonts w:ascii="Times New Roman" w:hAnsi="Times New Roman"/>
                <w:sz w:val="24"/>
                <w:lang w:val="ru-RU"/>
              </w:rPr>
              <w:t>Германия</w:t>
            </w:r>
          </w:p>
        </w:tc>
        <w:tc>
          <w:tcPr>
            <w:tcW w:w="2410" w:type="dxa"/>
          </w:tcPr>
          <w:p w:rsidR="00000000" w:rsidRDefault="00EC3090">
            <w:pPr>
              <w:ind w:right="468"/>
              <w:jc w:val="both"/>
              <w:rPr>
                <w:rFonts w:ascii="Times New Roman" w:hAnsi="Times New Roman"/>
                <w:sz w:val="24"/>
                <w:lang w:val="ru-RU"/>
              </w:rPr>
            </w:pPr>
            <w:r>
              <w:rPr>
                <w:rFonts w:ascii="Times New Roman" w:hAnsi="Times New Roman"/>
                <w:sz w:val="24"/>
                <w:lang w:val="ru-RU"/>
              </w:rPr>
              <w:t>4.1</w:t>
            </w:r>
          </w:p>
        </w:tc>
        <w:tc>
          <w:tcPr>
            <w:tcW w:w="2693" w:type="dxa"/>
          </w:tcPr>
          <w:p w:rsidR="00000000" w:rsidRDefault="00EC3090">
            <w:pPr>
              <w:ind w:right="468"/>
              <w:jc w:val="both"/>
              <w:rPr>
                <w:rFonts w:ascii="Times New Roman" w:hAnsi="Times New Roman"/>
                <w:sz w:val="24"/>
                <w:lang w:val="ru-RU"/>
              </w:rPr>
            </w:pPr>
            <w:r>
              <w:rPr>
                <w:rFonts w:ascii="Times New Roman" w:hAnsi="Times New Roman"/>
                <w:sz w:val="24"/>
                <w:lang w:val="ru-RU"/>
              </w:rPr>
              <w:t>70</w:t>
            </w:r>
          </w:p>
        </w:tc>
      </w:tr>
      <w:tr w:rsidR="00000000">
        <w:tblPrEx>
          <w:tblCellMar>
            <w:top w:w="0" w:type="dxa"/>
            <w:bottom w:w="0" w:type="dxa"/>
          </w:tblCellMar>
        </w:tblPrEx>
        <w:tc>
          <w:tcPr>
            <w:tcW w:w="2977" w:type="dxa"/>
          </w:tcPr>
          <w:p w:rsidR="00000000" w:rsidRDefault="00EC3090">
            <w:pPr>
              <w:ind w:right="468"/>
              <w:jc w:val="both"/>
              <w:rPr>
                <w:rFonts w:ascii="Times New Roman" w:hAnsi="Times New Roman"/>
                <w:sz w:val="24"/>
                <w:lang w:val="ru-RU"/>
              </w:rPr>
            </w:pPr>
            <w:r>
              <w:rPr>
                <w:rFonts w:ascii="Times New Roman" w:hAnsi="Times New Roman"/>
                <w:sz w:val="24"/>
                <w:lang w:val="ru-RU"/>
              </w:rPr>
              <w:t>Португалия</w:t>
            </w:r>
          </w:p>
        </w:tc>
        <w:tc>
          <w:tcPr>
            <w:tcW w:w="2410" w:type="dxa"/>
          </w:tcPr>
          <w:p w:rsidR="00000000" w:rsidRDefault="00EC3090">
            <w:pPr>
              <w:ind w:right="468"/>
              <w:jc w:val="both"/>
              <w:rPr>
                <w:rFonts w:ascii="Times New Roman" w:hAnsi="Times New Roman"/>
                <w:sz w:val="24"/>
                <w:lang w:val="ru-RU"/>
              </w:rPr>
            </w:pPr>
            <w:r>
              <w:rPr>
                <w:rFonts w:ascii="Times New Roman" w:hAnsi="Times New Roman"/>
                <w:sz w:val="24"/>
                <w:lang w:val="ru-RU"/>
              </w:rPr>
              <w:t>4.1</w:t>
            </w:r>
          </w:p>
        </w:tc>
        <w:tc>
          <w:tcPr>
            <w:tcW w:w="2693" w:type="dxa"/>
          </w:tcPr>
          <w:p w:rsidR="00000000" w:rsidRDefault="00EC3090">
            <w:pPr>
              <w:ind w:right="468"/>
              <w:jc w:val="both"/>
              <w:rPr>
                <w:rFonts w:ascii="Times New Roman" w:hAnsi="Times New Roman"/>
                <w:sz w:val="24"/>
                <w:lang w:val="ru-RU"/>
              </w:rPr>
            </w:pPr>
            <w:r>
              <w:rPr>
                <w:rFonts w:ascii="Times New Roman" w:hAnsi="Times New Roman"/>
                <w:sz w:val="24"/>
                <w:lang w:val="ru-RU"/>
              </w:rPr>
              <w:t>72</w:t>
            </w:r>
          </w:p>
        </w:tc>
      </w:tr>
      <w:tr w:rsidR="00000000">
        <w:tblPrEx>
          <w:tblCellMar>
            <w:top w:w="0" w:type="dxa"/>
            <w:bottom w:w="0" w:type="dxa"/>
          </w:tblCellMar>
        </w:tblPrEx>
        <w:tc>
          <w:tcPr>
            <w:tcW w:w="2977" w:type="dxa"/>
          </w:tcPr>
          <w:p w:rsidR="00000000" w:rsidRDefault="00EC3090">
            <w:pPr>
              <w:ind w:right="468"/>
              <w:jc w:val="both"/>
              <w:rPr>
                <w:rFonts w:ascii="Times New Roman" w:hAnsi="Times New Roman"/>
                <w:sz w:val="24"/>
                <w:lang w:val="ru-RU"/>
              </w:rPr>
            </w:pPr>
            <w:r>
              <w:rPr>
                <w:rFonts w:ascii="Times New Roman" w:hAnsi="Times New Roman"/>
                <w:sz w:val="24"/>
                <w:lang w:val="ru-RU"/>
              </w:rPr>
              <w:t>Швеция</w:t>
            </w:r>
          </w:p>
        </w:tc>
        <w:tc>
          <w:tcPr>
            <w:tcW w:w="2410" w:type="dxa"/>
          </w:tcPr>
          <w:p w:rsidR="00000000" w:rsidRDefault="00EC3090">
            <w:pPr>
              <w:ind w:right="468"/>
              <w:jc w:val="both"/>
              <w:rPr>
                <w:rFonts w:ascii="Times New Roman" w:hAnsi="Times New Roman"/>
                <w:sz w:val="24"/>
                <w:lang w:val="ru-RU"/>
              </w:rPr>
            </w:pPr>
            <w:r>
              <w:rPr>
                <w:rFonts w:ascii="Times New Roman" w:hAnsi="Times New Roman"/>
                <w:sz w:val="24"/>
                <w:lang w:val="ru-RU"/>
              </w:rPr>
              <w:t>4</w:t>
            </w:r>
          </w:p>
        </w:tc>
        <w:tc>
          <w:tcPr>
            <w:tcW w:w="2693" w:type="dxa"/>
          </w:tcPr>
          <w:p w:rsidR="00000000" w:rsidRDefault="00EC3090">
            <w:pPr>
              <w:ind w:right="468"/>
              <w:jc w:val="both"/>
              <w:rPr>
                <w:rFonts w:ascii="Times New Roman" w:hAnsi="Times New Roman"/>
                <w:sz w:val="24"/>
                <w:lang w:val="ru-RU"/>
              </w:rPr>
            </w:pPr>
            <w:r>
              <w:rPr>
                <w:rFonts w:ascii="Times New Roman" w:hAnsi="Times New Roman"/>
                <w:sz w:val="24"/>
                <w:lang w:val="ru-RU"/>
              </w:rPr>
              <w:t>78</w:t>
            </w:r>
          </w:p>
        </w:tc>
      </w:tr>
      <w:tr w:rsidR="00000000">
        <w:tblPrEx>
          <w:tblCellMar>
            <w:top w:w="0" w:type="dxa"/>
            <w:bottom w:w="0" w:type="dxa"/>
          </w:tblCellMar>
        </w:tblPrEx>
        <w:tc>
          <w:tcPr>
            <w:tcW w:w="2977" w:type="dxa"/>
          </w:tcPr>
          <w:p w:rsidR="00000000" w:rsidRDefault="00EC3090">
            <w:pPr>
              <w:ind w:right="468"/>
              <w:jc w:val="both"/>
              <w:rPr>
                <w:rFonts w:ascii="Times New Roman" w:hAnsi="Times New Roman"/>
                <w:sz w:val="24"/>
                <w:lang w:val="ru-RU"/>
              </w:rPr>
            </w:pPr>
            <w:r>
              <w:rPr>
                <w:rFonts w:ascii="Times New Roman" w:hAnsi="Times New Roman"/>
                <w:sz w:val="24"/>
                <w:lang w:val="ru-RU"/>
              </w:rPr>
              <w:t>Франция</w:t>
            </w:r>
          </w:p>
        </w:tc>
        <w:tc>
          <w:tcPr>
            <w:tcW w:w="2410" w:type="dxa"/>
          </w:tcPr>
          <w:p w:rsidR="00000000" w:rsidRDefault="00EC3090">
            <w:pPr>
              <w:ind w:right="468"/>
              <w:jc w:val="both"/>
              <w:rPr>
                <w:rFonts w:ascii="Times New Roman" w:hAnsi="Times New Roman"/>
                <w:sz w:val="24"/>
                <w:lang w:val="ru-RU"/>
              </w:rPr>
            </w:pPr>
            <w:r>
              <w:rPr>
                <w:rFonts w:ascii="Times New Roman" w:hAnsi="Times New Roman"/>
                <w:sz w:val="24"/>
                <w:lang w:val="ru-RU"/>
              </w:rPr>
              <w:t>4</w:t>
            </w:r>
          </w:p>
        </w:tc>
        <w:tc>
          <w:tcPr>
            <w:tcW w:w="2693" w:type="dxa"/>
          </w:tcPr>
          <w:p w:rsidR="00000000" w:rsidRDefault="00EC3090">
            <w:pPr>
              <w:ind w:right="468"/>
              <w:jc w:val="both"/>
              <w:rPr>
                <w:rFonts w:ascii="Times New Roman" w:hAnsi="Times New Roman"/>
                <w:sz w:val="24"/>
                <w:lang w:val="ru-RU"/>
              </w:rPr>
            </w:pPr>
            <w:r>
              <w:rPr>
                <w:rFonts w:ascii="Times New Roman" w:hAnsi="Times New Roman"/>
                <w:sz w:val="24"/>
                <w:lang w:val="ru-RU"/>
              </w:rPr>
              <w:t>57</w:t>
            </w:r>
          </w:p>
        </w:tc>
      </w:tr>
      <w:tr w:rsidR="00000000">
        <w:tblPrEx>
          <w:tblCellMar>
            <w:top w:w="0" w:type="dxa"/>
            <w:bottom w:w="0" w:type="dxa"/>
          </w:tblCellMar>
        </w:tblPrEx>
        <w:tc>
          <w:tcPr>
            <w:tcW w:w="2977" w:type="dxa"/>
          </w:tcPr>
          <w:p w:rsidR="00000000" w:rsidRDefault="00EC3090">
            <w:pPr>
              <w:ind w:right="468"/>
              <w:jc w:val="both"/>
              <w:rPr>
                <w:rFonts w:ascii="Times New Roman" w:hAnsi="Times New Roman"/>
                <w:sz w:val="24"/>
                <w:lang w:val="ru-RU"/>
              </w:rPr>
            </w:pPr>
            <w:r>
              <w:rPr>
                <w:rFonts w:ascii="Times New Roman" w:hAnsi="Times New Roman"/>
                <w:sz w:val="24"/>
                <w:lang w:val="ru-RU"/>
              </w:rPr>
              <w:t>Финландия</w:t>
            </w:r>
          </w:p>
        </w:tc>
        <w:tc>
          <w:tcPr>
            <w:tcW w:w="2410" w:type="dxa"/>
          </w:tcPr>
          <w:p w:rsidR="00000000" w:rsidRDefault="00EC3090">
            <w:pPr>
              <w:ind w:right="468"/>
              <w:jc w:val="both"/>
              <w:rPr>
                <w:rFonts w:ascii="Times New Roman" w:hAnsi="Times New Roman"/>
                <w:sz w:val="24"/>
                <w:lang w:val="ru-RU"/>
              </w:rPr>
            </w:pPr>
            <w:r>
              <w:rPr>
                <w:rFonts w:ascii="Times New Roman" w:hAnsi="Times New Roman"/>
                <w:sz w:val="24"/>
                <w:lang w:val="ru-RU"/>
              </w:rPr>
              <w:t>3.5</w:t>
            </w:r>
          </w:p>
        </w:tc>
        <w:tc>
          <w:tcPr>
            <w:tcW w:w="2693" w:type="dxa"/>
          </w:tcPr>
          <w:p w:rsidR="00000000" w:rsidRDefault="00EC3090">
            <w:pPr>
              <w:ind w:right="468"/>
              <w:jc w:val="both"/>
              <w:rPr>
                <w:rFonts w:ascii="Times New Roman" w:hAnsi="Times New Roman"/>
                <w:sz w:val="24"/>
                <w:lang w:val="ru-RU"/>
              </w:rPr>
            </w:pPr>
            <w:r>
              <w:rPr>
                <w:rFonts w:ascii="Times New Roman" w:hAnsi="Times New Roman"/>
                <w:sz w:val="24"/>
                <w:lang w:val="ru-RU"/>
              </w:rPr>
              <w:t>60</w:t>
            </w:r>
          </w:p>
        </w:tc>
      </w:tr>
      <w:tr w:rsidR="00000000">
        <w:tblPrEx>
          <w:tblCellMar>
            <w:top w:w="0" w:type="dxa"/>
            <w:bottom w:w="0" w:type="dxa"/>
          </w:tblCellMar>
        </w:tblPrEx>
        <w:tc>
          <w:tcPr>
            <w:tcW w:w="2977" w:type="dxa"/>
          </w:tcPr>
          <w:p w:rsidR="00000000" w:rsidRDefault="00EC3090">
            <w:pPr>
              <w:ind w:right="468"/>
              <w:jc w:val="both"/>
              <w:rPr>
                <w:rFonts w:ascii="Times New Roman" w:hAnsi="Times New Roman"/>
                <w:sz w:val="24"/>
                <w:lang w:val="ru-RU"/>
              </w:rPr>
            </w:pPr>
            <w:r>
              <w:rPr>
                <w:rFonts w:ascii="Times New Roman" w:hAnsi="Times New Roman"/>
                <w:sz w:val="24"/>
                <w:lang w:val="ru-RU"/>
              </w:rPr>
              <w:t>Бельгия</w:t>
            </w:r>
          </w:p>
        </w:tc>
        <w:tc>
          <w:tcPr>
            <w:tcW w:w="2410" w:type="dxa"/>
          </w:tcPr>
          <w:p w:rsidR="00000000" w:rsidRDefault="00EC3090">
            <w:pPr>
              <w:ind w:right="468"/>
              <w:jc w:val="both"/>
              <w:rPr>
                <w:rFonts w:ascii="Times New Roman" w:hAnsi="Times New Roman"/>
                <w:sz w:val="24"/>
                <w:lang w:val="ru-RU"/>
              </w:rPr>
            </w:pPr>
            <w:r>
              <w:rPr>
                <w:rFonts w:ascii="Times New Roman" w:hAnsi="Times New Roman"/>
                <w:sz w:val="24"/>
                <w:lang w:val="ru-RU"/>
              </w:rPr>
              <w:t>3.2</w:t>
            </w:r>
          </w:p>
        </w:tc>
        <w:tc>
          <w:tcPr>
            <w:tcW w:w="2693" w:type="dxa"/>
          </w:tcPr>
          <w:p w:rsidR="00000000" w:rsidRDefault="00EC3090">
            <w:pPr>
              <w:ind w:right="468"/>
              <w:jc w:val="both"/>
              <w:rPr>
                <w:rFonts w:ascii="Times New Roman" w:hAnsi="Times New Roman"/>
                <w:sz w:val="24"/>
                <w:lang w:val="ru-RU"/>
              </w:rPr>
            </w:pPr>
            <w:r>
              <w:rPr>
                <w:rFonts w:ascii="Times New Roman" w:hAnsi="Times New Roman"/>
                <w:sz w:val="24"/>
                <w:lang w:val="ru-RU"/>
              </w:rPr>
              <w:t>130</w:t>
            </w:r>
          </w:p>
        </w:tc>
      </w:tr>
      <w:tr w:rsidR="00000000">
        <w:tblPrEx>
          <w:tblCellMar>
            <w:top w:w="0" w:type="dxa"/>
            <w:bottom w:w="0" w:type="dxa"/>
          </w:tblCellMar>
        </w:tblPrEx>
        <w:tc>
          <w:tcPr>
            <w:tcW w:w="2977" w:type="dxa"/>
          </w:tcPr>
          <w:p w:rsidR="00000000" w:rsidRDefault="00EC3090">
            <w:pPr>
              <w:ind w:right="468"/>
              <w:jc w:val="both"/>
              <w:rPr>
                <w:rFonts w:ascii="Times New Roman" w:hAnsi="Times New Roman"/>
                <w:sz w:val="24"/>
                <w:lang w:val="ru-RU"/>
              </w:rPr>
            </w:pPr>
            <w:r>
              <w:rPr>
                <w:rFonts w:ascii="Times New Roman" w:hAnsi="Times New Roman"/>
                <w:sz w:val="24"/>
                <w:lang w:val="ru-RU"/>
              </w:rPr>
              <w:t>Нидерландия</w:t>
            </w:r>
          </w:p>
        </w:tc>
        <w:tc>
          <w:tcPr>
            <w:tcW w:w="2410" w:type="dxa"/>
          </w:tcPr>
          <w:p w:rsidR="00000000" w:rsidRDefault="00EC3090">
            <w:pPr>
              <w:ind w:right="468"/>
              <w:jc w:val="both"/>
              <w:rPr>
                <w:rFonts w:ascii="Times New Roman" w:hAnsi="Times New Roman"/>
                <w:sz w:val="24"/>
                <w:lang w:val="ru-RU"/>
              </w:rPr>
            </w:pPr>
            <w:r>
              <w:rPr>
                <w:rFonts w:ascii="Times New Roman" w:hAnsi="Times New Roman"/>
                <w:sz w:val="24"/>
                <w:lang w:val="ru-RU"/>
              </w:rPr>
              <w:t>2.8</w:t>
            </w:r>
          </w:p>
        </w:tc>
        <w:tc>
          <w:tcPr>
            <w:tcW w:w="2693" w:type="dxa"/>
          </w:tcPr>
          <w:p w:rsidR="00000000" w:rsidRDefault="00EC3090">
            <w:pPr>
              <w:ind w:right="468"/>
              <w:jc w:val="both"/>
              <w:rPr>
                <w:rFonts w:ascii="Times New Roman" w:hAnsi="Times New Roman"/>
                <w:sz w:val="24"/>
                <w:lang w:val="ru-RU"/>
              </w:rPr>
            </w:pPr>
            <w:r>
              <w:rPr>
                <w:rFonts w:ascii="Times New Roman" w:hAnsi="Times New Roman"/>
                <w:sz w:val="24"/>
                <w:lang w:val="ru-RU"/>
              </w:rPr>
              <w:t>78</w:t>
            </w:r>
          </w:p>
        </w:tc>
      </w:tr>
      <w:tr w:rsidR="00000000">
        <w:tblPrEx>
          <w:tblCellMar>
            <w:top w:w="0" w:type="dxa"/>
            <w:bottom w:w="0" w:type="dxa"/>
          </w:tblCellMar>
        </w:tblPrEx>
        <w:tc>
          <w:tcPr>
            <w:tcW w:w="2977" w:type="dxa"/>
          </w:tcPr>
          <w:p w:rsidR="00000000" w:rsidRDefault="00EC3090">
            <w:pPr>
              <w:ind w:right="468"/>
              <w:jc w:val="both"/>
              <w:rPr>
                <w:rFonts w:ascii="Times New Roman" w:hAnsi="Times New Roman"/>
                <w:sz w:val="24"/>
                <w:lang w:val="ru-RU"/>
              </w:rPr>
            </w:pPr>
            <w:r>
              <w:rPr>
                <w:rFonts w:ascii="Times New Roman" w:hAnsi="Times New Roman"/>
                <w:sz w:val="24"/>
                <w:lang w:val="ru-RU"/>
              </w:rPr>
              <w:t>Ирландия</w:t>
            </w:r>
          </w:p>
        </w:tc>
        <w:tc>
          <w:tcPr>
            <w:tcW w:w="2410" w:type="dxa"/>
          </w:tcPr>
          <w:p w:rsidR="00000000" w:rsidRDefault="00EC3090">
            <w:pPr>
              <w:ind w:right="468"/>
              <w:jc w:val="both"/>
              <w:rPr>
                <w:rFonts w:ascii="Times New Roman" w:hAnsi="Times New Roman"/>
                <w:sz w:val="24"/>
                <w:lang w:val="ru-RU"/>
              </w:rPr>
            </w:pPr>
            <w:r>
              <w:rPr>
                <w:rFonts w:ascii="Times New Roman" w:hAnsi="Times New Roman"/>
                <w:sz w:val="24"/>
                <w:lang w:val="ru-RU"/>
              </w:rPr>
              <w:t>1.8</w:t>
            </w:r>
          </w:p>
        </w:tc>
        <w:tc>
          <w:tcPr>
            <w:tcW w:w="2693" w:type="dxa"/>
          </w:tcPr>
          <w:p w:rsidR="00000000" w:rsidRDefault="00EC3090">
            <w:pPr>
              <w:ind w:right="468"/>
              <w:jc w:val="both"/>
              <w:rPr>
                <w:rFonts w:ascii="Times New Roman" w:hAnsi="Times New Roman"/>
                <w:sz w:val="24"/>
                <w:lang w:val="ru-RU"/>
              </w:rPr>
            </w:pPr>
            <w:r>
              <w:rPr>
                <w:rFonts w:ascii="Times New Roman" w:hAnsi="Times New Roman"/>
                <w:sz w:val="24"/>
                <w:lang w:val="ru-RU"/>
              </w:rPr>
              <w:t>77</w:t>
            </w:r>
          </w:p>
        </w:tc>
      </w:tr>
      <w:tr w:rsidR="00000000">
        <w:tblPrEx>
          <w:tblCellMar>
            <w:top w:w="0" w:type="dxa"/>
            <w:bottom w:w="0" w:type="dxa"/>
          </w:tblCellMar>
        </w:tblPrEx>
        <w:tc>
          <w:tcPr>
            <w:tcW w:w="2977" w:type="dxa"/>
          </w:tcPr>
          <w:p w:rsidR="00000000" w:rsidRDefault="00EC3090">
            <w:pPr>
              <w:ind w:right="468"/>
              <w:jc w:val="both"/>
              <w:rPr>
                <w:rFonts w:ascii="Times New Roman" w:hAnsi="Times New Roman"/>
                <w:sz w:val="24"/>
                <w:lang w:val="ru-RU"/>
              </w:rPr>
            </w:pPr>
            <w:r>
              <w:rPr>
                <w:rFonts w:ascii="Times New Roman" w:hAnsi="Times New Roman"/>
                <w:sz w:val="24"/>
                <w:lang w:val="ru-RU"/>
              </w:rPr>
              <w:t>Дания</w:t>
            </w:r>
          </w:p>
        </w:tc>
        <w:tc>
          <w:tcPr>
            <w:tcW w:w="2410" w:type="dxa"/>
          </w:tcPr>
          <w:p w:rsidR="00000000" w:rsidRDefault="00EC3090">
            <w:pPr>
              <w:ind w:right="468"/>
              <w:jc w:val="both"/>
              <w:rPr>
                <w:rFonts w:ascii="Times New Roman" w:hAnsi="Times New Roman"/>
                <w:sz w:val="24"/>
                <w:lang w:val="ru-RU"/>
              </w:rPr>
            </w:pPr>
            <w:r>
              <w:rPr>
                <w:rFonts w:ascii="Times New Roman" w:hAnsi="Times New Roman"/>
                <w:sz w:val="24"/>
                <w:lang w:val="ru-RU"/>
              </w:rPr>
              <w:t>1.6</w:t>
            </w:r>
          </w:p>
        </w:tc>
        <w:tc>
          <w:tcPr>
            <w:tcW w:w="2693" w:type="dxa"/>
          </w:tcPr>
          <w:p w:rsidR="00000000" w:rsidRDefault="00EC3090">
            <w:pPr>
              <w:ind w:right="468"/>
              <w:jc w:val="both"/>
              <w:rPr>
                <w:rFonts w:ascii="Times New Roman" w:hAnsi="Times New Roman"/>
                <w:sz w:val="24"/>
                <w:lang w:val="ru-RU"/>
              </w:rPr>
            </w:pPr>
            <w:r>
              <w:rPr>
                <w:rFonts w:ascii="Times New Roman" w:hAnsi="Times New Roman"/>
                <w:sz w:val="24"/>
                <w:lang w:val="ru-RU"/>
              </w:rPr>
              <w:t>30</w:t>
            </w:r>
          </w:p>
        </w:tc>
      </w:tr>
    </w:tbl>
    <w:p w:rsidR="00000000" w:rsidRDefault="00EC3090">
      <w:pPr>
        <w:ind w:right="42" w:firstLine="720"/>
        <w:jc w:val="both"/>
        <w:rPr>
          <w:rFonts w:ascii="Times New Roman" w:hAnsi="Times New Roman"/>
          <w:lang w:val="ru-RU"/>
        </w:rPr>
      </w:pPr>
    </w:p>
    <w:p w:rsidR="00000000" w:rsidRDefault="00EC3090">
      <w:pPr>
        <w:ind w:right="42" w:firstLine="720"/>
        <w:jc w:val="both"/>
        <w:rPr>
          <w:rFonts w:ascii="Times New Roman" w:hAnsi="Times New Roman"/>
          <w:lang w:val="ru-RU"/>
        </w:rPr>
      </w:pPr>
      <w:r>
        <w:rPr>
          <w:rFonts w:ascii="Times New Roman" w:hAnsi="Times New Roman"/>
          <w:lang w:val="ru-RU"/>
        </w:rPr>
        <w:br w:type="page"/>
      </w:r>
      <w:r>
        <w:rPr>
          <w:rFonts w:ascii="Times New Roman" w:hAnsi="Times New Roman"/>
          <w:lang w:val="ru-RU"/>
        </w:rPr>
        <w:lastRenderedPageBreak/>
        <w:t xml:space="preserve">Еврохудудга аъзо давлатлар учун «Баркарорлик пакти»ни кабул килиниши давлатларнинг бюджет дефицитини ЯИМ га нисбатан 3% микдорида (лимит) белгиланди </w:t>
      </w:r>
      <w:r>
        <w:rPr>
          <w:rFonts w:ascii="Times New Roman" w:hAnsi="Times New Roman"/>
          <w:lang w:val="ru-RU"/>
        </w:rPr>
        <w:t>ва бу чегарани бузган давлатлардан жарима ундириб олиш тизими яратилди. Бу тизимни амалда ишлаш механизмини Германия еклаб чикди.</w:t>
      </w:r>
    </w:p>
    <w:p w:rsidR="00000000" w:rsidRDefault="00EC3090">
      <w:pPr>
        <w:ind w:right="42" w:firstLine="720"/>
        <w:jc w:val="both"/>
        <w:rPr>
          <w:rFonts w:ascii="Times New Roman" w:hAnsi="Times New Roman"/>
          <w:lang w:val="ru-RU"/>
        </w:rPr>
      </w:pPr>
      <w:r>
        <w:rPr>
          <w:rFonts w:ascii="Times New Roman" w:hAnsi="Times New Roman"/>
          <w:lang w:val="ru-RU"/>
        </w:rPr>
        <w:t>1997 йил Франция Бош вазири Жоспенниннг таклифига кура юкори ишсизлик даражисига эга булган ва давлат карзи ЯИМ га нисбатан катта фоизни ташкил этган давлатлар Еврохудуд аъзоси була олишмади. Нихоят, 1996 йил кабул килинган «Баркарор нарх ва ривожланиш пакти» да ишсизлик ва давлат мажбуриятлари масаласи буйича таклифлар куриб чикилди.</w:t>
      </w:r>
    </w:p>
    <w:p w:rsidR="00000000" w:rsidRDefault="00EC3090">
      <w:pPr>
        <w:ind w:right="42" w:firstLine="720"/>
        <w:jc w:val="both"/>
        <w:rPr>
          <w:rFonts w:ascii="Times New Roman" w:hAnsi="Times New Roman"/>
          <w:lang w:val="ru-RU"/>
        </w:rPr>
      </w:pPr>
      <w:r>
        <w:rPr>
          <w:rFonts w:ascii="Times New Roman" w:hAnsi="Times New Roman"/>
          <w:lang w:val="ru-RU"/>
        </w:rPr>
        <w:t>2-жадвалда ЕИ га аъзо давлатларнинг 1990 йилг</w:t>
      </w:r>
      <w:r>
        <w:rPr>
          <w:rFonts w:ascii="Times New Roman" w:hAnsi="Times New Roman"/>
          <w:lang w:val="ru-RU"/>
        </w:rPr>
        <w:t>и бюджет дефицити (ЯИМ га нисбатан ) ва давлат мажбуриятлари (ЯИМ ганисбатан) курсаткичлари фоиз хисобида келтирилган. Жадвалдан куриниб турибдики, Италияда давлат бюджети дефицити (6.6%) , мажбуриятлар эса 123% ни ташкил этган. Бу холат ЕМБ ни уз урнида Италия учун алохида валюта сиесатини ишлаб чикишга мажбур килди. Греция эса 2йил давомида (1990-92 йиллар) давлат бюджети дефицитини паст даражада таъминлай олмаганлиги сабабли ЕВТ га кабул килинмади.</w:t>
      </w:r>
    </w:p>
    <w:p w:rsidR="00000000" w:rsidRDefault="00EC3090">
      <w:pPr>
        <w:ind w:right="42" w:firstLine="720"/>
        <w:jc w:val="both"/>
        <w:rPr>
          <w:rFonts w:ascii="Times New Roman" w:hAnsi="Times New Roman"/>
          <w:lang w:val="ru-RU"/>
        </w:rPr>
      </w:pPr>
      <w:r>
        <w:rPr>
          <w:rFonts w:ascii="Times New Roman" w:hAnsi="Times New Roman"/>
          <w:lang w:val="ru-RU"/>
        </w:rPr>
        <w:t>«Маастрихт шартномаси» Еврохудудга аъзо давлат булиб каб</w:t>
      </w:r>
      <w:r>
        <w:rPr>
          <w:rFonts w:ascii="Times New Roman" w:hAnsi="Times New Roman"/>
          <w:lang w:val="ru-RU"/>
        </w:rPr>
        <w:t>ул килинишнинг 5 та шартини куйди; яъни ЕВИ аъзолари булган давлатлар иктисодий жихатдан юкори ривожланган ва мустахкам рахбариятга эга булган хамда куйидаги иктисодий курсаткичларга эришган давлатлар булиши мумкиндир:</w:t>
      </w:r>
    </w:p>
    <w:p w:rsidR="00000000" w:rsidRDefault="00EC3090" w:rsidP="00E94D37">
      <w:pPr>
        <w:numPr>
          <w:ilvl w:val="0"/>
          <w:numId w:val="7"/>
        </w:numPr>
        <w:tabs>
          <w:tab w:val="left" w:pos="1152"/>
        </w:tabs>
        <w:ind w:right="468"/>
        <w:jc w:val="both"/>
        <w:rPr>
          <w:rFonts w:ascii="Times New Roman" w:hAnsi="Times New Roman"/>
          <w:lang w:val="ru-RU"/>
        </w:rPr>
      </w:pPr>
      <w:r>
        <w:rPr>
          <w:rFonts w:ascii="Times New Roman" w:hAnsi="Times New Roman"/>
          <w:lang w:val="ru-RU"/>
        </w:rPr>
        <w:t>бюджет камомади (такчиллиги) ЯИМнинг 3% микдоридан ошмаслиги керак;</w:t>
      </w:r>
    </w:p>
    <w:p w:rsidR="00000000" w:rsidRDefault="00EC3090" w:rsidP="00E94D37">
      <w:pPr>
        <w:numPr>
          <w:ilvl w:val="0"/>
          <w:numId w:val="7"/>
        </w:numPr>
        <w:tabs>
          <w:tab w:val="left" w:pos="1152"/>
        </w:tabs>
        <w:ind w:right="468"/>
        <w:jc w:val="both"/>
        <w:rPr>
          <w:rFonts w:ascii="Times New Roman" w:hAnsi="Times New Roman"/>
          <w:lang w:val="ru-RU"/>
        </w:rPr>
      </w:pPr>
      <w:r>
        <w:rPr>
          <w:rFonts w:ascii="Times New Roman" w:hAnsi="Times New Roman"/>
          <w:lang w:val="ru-RU"/>
        </w:rPr>
        <w:t>давлат карзи ЯИМ 60% дан ошмаслиги керак;</w:t>
      </w:r>
    </w:p>
    <w:p w:rsidR="00000000" w:rsidRDefault="00EC3090" w:rsidP="00E94D37">
      <w:pPr>
        <w:numPr>
          <w:ilvl w:val="0"/>
          <w:numId w:val="7"/>
        </w:numPr>
        <w:tabs>
          <w:tab w:val="left" w:pos="1152"/>
        </w:tabs>
        <w:ind w:right="468"/>
        <w:jc w:val="both"/>
        <w:rPr>
          <w:rFonts w:ascii="Times New Roman" w:hAnsi="Times New Roman"/>
          <w:lang w:val="ru-RU"/>
        </w:rPr>
      </w:pPr>
      <w:r>
        <w:rPr>
          <w:rFonts w:ascii="Times New Roman" w:hAnsi="Times New Roman"/>
          <w:lang w:val="ru-RU"/>
        </w:rPr>
        <w:t>ЕВТ томонидан аникланадиган валюта курси 2 йил давомида тебранмаслиги зарур;</w:t>
      </w:r>
    </w:p>
    <w:p w:rsidR="00000000" w:rsidRDefault="00EC3090" w:rsidP="00E94D37">
      <w:pPr>
        <w:numPr>
          <w:ilvl w:val="0"/>
          <w:numId w:val="7"/>
        </w:numPr>
        <w:tabs>
          <w:tab w:val="left" w:pos="1152"/>
        </w:tabs>
        <w:ind w:right="468"/>
        <w:jc w:val="both"/>
        <w:rPr>
          <w:rFonts w:ascii="Times New Roman" w:hAnsi="Times New Roman"/>
          <w:lang w:val="ru-RU"/>
        </w:rPr>
      </w:pPr>
      <w:r>
        <w:rPr>
          <w:rFonts w:ascii="Times New Roman" w:hAnsi="Times New Roman"/>
          <w:lang w:val="ru-RU"/>
        </w:rPr>
        <w:t>узок муддатли карзлар буйича фоизлар 2% дан ошмаслиги керак;</w:t>
      </w:r>
    </w:p>
    <w:p w:rsidR="00000000" w:rsidRDefault="00EC3090" w:rsidP="00E94D37">
      <w:pPr>
        <w:numPr>
          <w:ilvl w:val="0"/>
          <w:numId w:val="7"/>
        </w:numPr>
        <w:tabs>
          <w:tab w:val="left" w:pos="1152"/>
        </w:tabs>
        <w:ind w:right="468"/>
        <w:jc w:val="both"/>
        <w:rPr>
          <w:rFonts w:ascii="Times New Roman" w:hAnsi="Times New Roman"/>
          <w:lang w:val="ru-RU"/>
        </w:rPr>
      </w:pPr>
      <w:r>
        <w:rPr>
          <w:rFonts w:ascii="Times New Roman" w:hAnsi="Times New Roman"/>
          <w:lang w:val="ru-RU"/>
        </w:rPr>
        <w:t>инфляция даражаси 2.7% дан ошмаслиги керак.</w:t>
      </w:r>
    </w:p>
    <w:p w:rsidR="00000000" w:rsidRDefault="00EC3090">
      <w:pPr>
        <w:ind w:right="42" w:firstLine="720"/>
        <w:jc w:val="both"/>
        <w:rPr>
          <w:rFonts w:ascii="Times New Roman" w:hAnsi="Times New Roman"/>
          <w:lang w:val="ru-RU"/>
        </w:rPr>
      </w:pPr>
      <w:r>
        <w:rPr>
          <w:rFonts w:ascii="Times New Roman" w:hAnsi="Times New Roman"/>
          <w:lang w:val="ru-RU"/>
        </w:rPr>
        <w:t>Б</w:t>
      </w:r>
      <w:r>
        <w:rPr>
          <w:rFonts w:ascii="Times New Roman" w:hAnsi="Times New Roman"/>
          <w:lang w:val="ru-RU"/>
        </w:rPr>
        <w:t>у курсаткичлар бажарилишини таъминлаш ягона евро валютага утувчи барча Европа давлатлари учун мажбурдир. Албатта, бу каби кийин иктисодий шартларни бажариш хамма давлатнинг хам кулидан келавермайди. Бу талабларга жавоб бера олмагани учун хам Греция давлати Европа валюта иттифокига кабул килинмади.</w:t>
      </w:r>
    </w:p>
    <w:p w:rsidR="00000000" w:rsidRDefault="00EC3090">
      <w:pPr>
        <w:ind w:right="42" w:firstLine="720"/>
        <w:jc w:val="both"/>
        <w:rPr>
          <w:rFonts w:ascii="Times New Roman" w:hAnsi="Times New Roman"/>
          <w:lang w:val="ru-RU"/>
        </w:rPr>
      </w:pPr>
      <w:r>
        <w:rPr>
          <w:rFonts w:ascii="Times New Roman" w:hAnsi="Times New Roman"/>
          <w:lang w:val="ru-RU"/>
        </w:rPr>
        <w:t>Юкоридаги 3-жадвалда аъзолик шартларини бажариш курсаткичлари келтирилган. Италияда 1994-1997 йиллар оралигида бюджет дефицити 9,2% дан 2,7% га туширилди. Бу курсаткич Франция учун 3,02% ни ташкил этди, аммо «Маас</w:t>
      </w:r>
      <w:r>
        <w:rPr>
          <w:rFonts w:ascii="Times New Roman" w:hAnsi="Times New Roman"/>
          <w:lang w:val="ru-RU"/>
        </w:rPr>
        <w:t xml:space="preserve">трихт шартномаси» келишиб </w:t>
      </w:r>
      <w:r>
        <w:rPr>
          <w:rFonts w:ascii="Times New Roman" w:hAnsi="Times New Roman"/>
          <w:lang w:val="ru-RU"/>
        </w:rPr>
        <w:lastRenderedPageBreak/>
        <w:t>олинганидек курсаткичларнинг 100 бирликдаги кисми хисобга олинмайди.</w:t>
      </w:r>
    </w:p>
    <w:p w:rsidR="00000000" w:rsidRDefault="00EC3090">
      <w:pPr>
        <w:ind w:right="42" w:firstLine="720"/>
        <w:jc w:val="both"/>
        <w:rPr>
          <w:rFonts w:ascii="Times New Roman" w:hAnsi="Times New Roman"/>
          <w:lang w:val="ru-RU"/>
        </w:rPr>
      </w:pPr>
      <w:r>
        <w:rPr>
          <w:rFonts w:ascii="Times New Roman" w:hAnsi="Times New Roman"/>
          <w:lang w:val="ru-RU"/>
        </w:rPr>
        <w:t>2-асосий мезон бу давлатнинг карздорлик даражасидир. 1997 йил бу талабга факат 4 та давлат: Люксебург (6,7%), Финландия (55,8%), Буюк Британия ва Франция (58%) дан жавоб бера олди. Колган давлатларда карздорлик даражаси юкори булса хам (Бельгия 122,2%, Италия 121,6%ва хак.). ЕИ Совети тартибга солиб туриладиган каттик иктирсдий тизимни урнатиш шарти билан ЕВТ га аъзо булди.</w:t>
      </w:r>
    </w:p>
    <w:p w:rsidR="00000000" w:rsidRDefault="00EC3090">
      <w:pPr>
        <w:ind w:right="42" w:firstLine="720"/>
        <w:jc w:val="both"/>
        <w:rPr>
          <w:rFonts w:ascii="Times New Roman" w:hAnsi="Times New Roman"/>
          <w:lang w:val="ru-RU"/>
        </w:rPr>
      </w:pPr>
      <w:r>
        <w:rPr>
          <w:rFonts w:ascii="Times New Roman" w:hAnsi="Times New Roman"/>
          <w:lang w:val="ru-RU"/>
        </w:rPr>
        <w:t>3-жадвалда келтирилган мезонларнинг бажа</w:t>
      </w:r>
      <w:r>
        <w:rPr>
          <w:rFonts w:ascii="Times New Roman" w:hAnsi="Times New Roman"/>
          <w:lang w:val="ru-RU"/>
        </w:rPr>
        <w:t>рилишини амалиетдаги холатига назар ташласак куйидаги фактларни гувохи буламиз:</w:t>
      </w:r>
    </w:p>
    <w:p w:rsidR="00000000" w:rsidRDefault="00EC3090">
      <w:pPr>
        <w:ind w:right="42" w:firstLine="720"/>
        <w:jc w:val="both"/>
        <w:rPr>
          <w:rFonts w:ascii="Times New Roman" w:hAnsi="Times New Roman"/>
          <w:lang w:val="ru-RU"/>
        </w:rPr>
      </w:pPr>
      <w:r>
        <w:rPr>
          <w:rFonts w:ascii="Times New Roman" w:hAnsi="Times New Roman"/>
          <w:lang w:val="ru-RU"/>
        </w:rPr>
        <w:t>1993-1998 йиллар ичида Еврохудудга аъзо давлатларнинг уртача бюджет дефицити 9,1% дан 2,4% га тушди (1999 йил 2% ни ташкил этилиши кутилмокда). Давлат харажатлари 52,4% дан 48,7 га тушган.</w:t>
      </w:r>
    </w:p>
    <w:p w:rsidR="00000000" w:rsidRDefault="00EC3090">
      <w:pPr>
        <w:ind w:right="42" w:firstLine="720"/>
        <w:jc w:val="both"/>
        <w:rPr>
          <w:rFonts w:ascii="Times New Roman" w:hAnsi="Times New Roman"/>
          <w:lang w:val="ru-RU"/>
        </w:rPr>
      </w:pPr>
      <w:r>
        <w:rPr>
          <w:rFonts w:ascii="Times New Roman" w:hAnsi="Times New Roman"/>
          <w:lang w:val="ru-RU"/>
        </w:rPr>
        <w:t>ЯИМ эса 1997 йил 2,6% усган (1996 йил 1,8%ни ташкил этган), ялпи истеъмол-2,3% (1,5%), ички инвестиция-4,39% (1996 йил-2,1%) га купайди. Иктисодчиларнинг айтишича ЕИ нинг иктисодий жихатдан баркарорлиги хам бир томондан халкаро капиталнинг ичк</w:t>
      </w:r>
      <w:r>
        <w:rPr>
          <w:rFonts w:ascii="Times New Roman" w:hAnsi="Times New Roman"/>
          <w:lang w:val="ru-RU"/>
        </w:rPr>
        <w:t>и инвестиция сифатида Европага кириб келишни таъминлаган булса, (бу курсаткич 1997-98 йилларда 36%га ошган). 2-томондан Осие, Россия ва Латин Америкасида юз берган иктисодий кризисларнинг тезлашувига сабаб булди.</w:t>
      </w:r>
    </w:p>
    <w:p w:rsidR="00000000" w:rsidRDefault="00EC3090">
      <w:pPr>
        <w:ind w:right="42" w:firstLine="720"/>
        <w:jc w:val="both"/>
        <w:rPr>
          <w:rFonts w:ascii="Times New Roman" w:hAnsi="Times New Roman"/>
          <w:lang w:val="ru-RU"/>
        </w:rPr>
      </w:pPr>
      <w:r>
        <w:rPr>
          <w:rFonts w:ascii="Times New Roman" w:hAnsi="Times New Roman"/>
          <w:lang w:val="ru-RU"/>
        </w:rPr>
        <w:t>1999 йил 1 январдан бошлаб, Европа валюта иттифоки аъзолари булган давлатларда пул-кредит сиесати буйича карорлар кабул килиниши буйича ваколатлар 11та миллий МБ лардан ягона ЕМБ га утди.ЕМБ Кенгаши валюта иттифоки иштирокчилари булган давлатлар учун ягона пул сиесатини аниклаш хукукига эга булади.</w:t>
      </w:r>
      <w:r>
        <w:rPr>
          <w:rFonts w:ascii="Times New Roman" w:hAnsi="Times New Roman"/>
          <w:lang w:val="ru-RU"/>
        </w:rPr>
        <w:t xml:space="preserve"> ЕМБ нинг 1-президенти килиб, 62 ешли Голландия фукароси Вима Дейсенбург 8 йил муддатга сайланди.Аммо французлар бу номзодга карши овоз бериб, Франция банкининг бошкарувчиси булган Жан-Клод Трише номзодини илгари сурдилар ва нихоят икки томон узаро келишув асосида, турт йилдан кейин жаноб Дейсенберг «ихтиерий равишда» уз жойини жаноб Тришега бушатиб беришга келишдилар. Албатта, бу холат юридик томондан хеч каерда расмийлаштирилмаган, факатгина жаноб Дейсенбергнинг виждон амрига хаволадир. ЕМБнинг биринчи на</w:t>
      </w:r>
      <w:r>
        <w:rPr>
          <w:rFonts w:ascii="Times New Roman" w:hAnsi="Times New Roman"/>
          <w:lang w:val="ru-RU"/>
        </w:rPr>
        <w:t xml:space="preserve">вбатдаги вазифаси Европанинг юзага келадиган очик валюта бозорида бахолар баркарорлигини таъминлашдир. Фикримизча, валюта иттифокининг дастлабки юзага келиш боскичларида ЕМБ очик бозор операцияларини кенг куллашга мажбур булди. Бир томондан очик бозорлар операциясининг афзаллиги унинг соддалигидадир, бу мураккаб макроиктисодий хисоб-китоблардан кочиб, пул массаси меъерини аниклаш имконини беради. Бошка тамандан эса, очик </w:t>
      </w:r>
      <w:r>
        <w:rPr>
          <w:rFonts w:ascii="Times New Roman" w:hAnsi="Times New Roman"/>
          <w:lang w:val="ru-RU"/>
        </w:rPr>
        <w:lastRenderedPageBreak/>
        <w:t>бозорлардаги операциялар сезиларли тебранишларга ва хаттоки ЕМБ захираси, олтин резерви</w:t>
      </w:r>
      <w:r>
        <w:rPr>
          <w:rFonts w:ascii="Times New Roman" w:hAnsi="Times New Roman"/>
          <w:lang w:val="ru-RU"/>
        </w:rPr>
        <w:t xml:space="preserve"> валютасини холдан тойишига олиб келади. Агар, ЕМБ бу молиявий воситани доимий ишлатса, валюта чайковчиларининг бозоридаги узгаришлар динамикасини билб колиши ва улар бозорини узгартириб юбориши мумкин. Вахоланки, бунаканги холат бир марта булаган эмас, 1990 йилларнинг бошларида фунт,лира ва франция франки билан булган уйинларни эслаш кифоядир.</w:t>
      </w:r>
    </w:p>
    <w:p w:rsidR="00000000" w:rsidRDefault="00EC3090">
      <w:pPr>
        <w:ind w:right="42" w:firstLine="720"/>
        <w:jc w:val="both"/>
        <w:rPr>
          <w:rFonts w:ascii="Times New Roman" w:hAnsi="Times New Roman"/>
          <w:lang w:val="ru-RU"/>
        </w:rPr>
      </w:pPr>
      <w:r>
        <w:rPr>
          <w:rFonts w:ascii="Times New Roman" w:hAnsi="Times New Roman"/>
          <w:lang w:val="ru-RU"/>
        </w:rPr>
        <w:t>Маълумки, 1993 йилда ЭКЮ номи билан «Маастрихт шартномаси»га асосан Европа валютаси тимсоли сифатида пайдо булган эди. 1995 йилда Германия таклифига асосан унинг ном</w:t>
      </w:r>
      <w:r>
        <w:rPr>
          <w:rFonts w:ascii="Times New Roman" w:hAnsi="Times New Roman"/>
          <w:lang w:val="ru-RU"/>
        </w:rPr>
        <w:t>и еврога алмаштирилди. 1997 йил езида 1999 йил 1 январдан бошлаб еврони накд пулсиз оборотга киритишга келишилди, яъни бу куни еврога «расмий тугилиш гувохномаси» берилди. Аммо накд пул холида ахоли кулида еки хаменида 2002 йилгача булмайди. 1999 йилдан 2002 йилгача барча тулов операциялари ЕВИ аъзолари булган давлатларнинг миллий валютасида амалга оширилади.</w:t>
      </w:r>
    </w:p>
    <w:p w:rsidR="00000000" w:rsidRDefault="00EC3090">
      <w:pPr>
        <w:ind w:right="42" w:firstLine="720"/>
        <w:jc w:val="both"/>
        <w:rPr>
          <w:rFonts w:ascii="Times New Roman" w:hAnsi="Times New Roman"/>
          <w:lang w:val="ru-RU"/>
        </w:rPr>
      </w:pPr>
      <w:r>
        <w:rPr>
          <w:rFonts w:ascii="Times New Roman" w:hAnsi="Times New Roman"/>
          <w:lang w:val="ru-RU"/>
        </w:rPr>
        <w:t>2002 ил 1 январдан то 1 июлгача ахолига когоз ва танга евро пул бирликлари таркатилади. Мана шу олти ой давомида бир-бирлари билан савдо килувчи давла</w:t>
      </w:r>
      <w:r>
        <w:rPr>
          <w:rFonts w:ascii="Times New Roman" w:hAnsi="Times New Roman"/>
          <w:lang w:val="ru-RU"/>
        </w:rPr>
        <w:t>тлар тулов учун икки валютани, яъни миллий ва еврони кабул килишга мажбурдирлар. 2002 йил 1июлдан бошлаб, Европа учун евро ягона пул бирлиги булиб колади. Барча миллий валюталар муомаладан чикарилади ва муомалада факатгина евро колади, холос.</w:t>
      </w:r>
    </w:p>
    <w:p w:rsidR="00000000" w:rsidRDefault="00EC3090">
      <w:pPr>
        <w:ind w:right="42" w:firstLine="720"/>
        <w:jc w:val="center"/>
        <w:rPr>
          <w:rFonts w:ascii="Times New Roman" w:hAnsi="Times New Roman"/>
          <w:lang w:val="ru-RU"/>
        </w:rPr>
      </w:pPr>
      <w:r>
        <w:rPr>
          <w:rFonts w:ascii="Times New Roman" w:hAnsi="Times New Roman"/>
          <w:b/>
          <w:lang w:val="ru-RU"/>
        </w:rPr>
        <w:br w:type="page"/>
      </w:r>
      <w:r>
        <w:rPr>
          <w:rFonts w:ascii="Times New Roman" w:hAnsi="Times New Roman"/>
          <w:b/>
          <w:lang w:val="ru-RU"/>
        </w:rPr>
        <w:lastRenderedPageBreak/>
        <w:t>В. Европа Иттифоки доирасида олиб   борилаетган ягона валюта ва кредит сиесати</w:t>
      </w:r>
      <w:r>
        <w:rPr>
          <w:rFonts w:ascii="Times New Roman" w:hAnsi="Times New Roman"/>
          <w:lang w:val="ru-RU"/>
        </w:rPr>
        <w:t>.</w:t>
      </w:r>
    </w:p>
    <w:p w:rsidR="00000000" w:rsidRDefault="00EC3090">
      <w:pPr>
        <w:ind w:right="42" w:firstLine="720"/>
        <w:jc w:val="both"/>
        <w:rPr>
          <w:rFonts w:ascii="Times New Roman" w:hAnsi="Times New Roman"/>
          <w:lang w:val="ru-RU"/>
        </w:rPr>
      </w:pPr>
      <w:r>
        <w:rPr>
          <w:rFonts w:ascii="Times New Roman" w:hAnsi="Times New Roman"/>
          <w:lang w:val="ru-RU"/>
        </w:rPr>
        <w:t>Ягона валюта ва кредит сиесатининг аник бажарилиши бу тизимга аъзо хар бир давлатнинг МБ лари (сиесати) асосида ташкил этилган. ЕИМБ томонидан назорат килинади. Бошкарув Совети асосий фоиз</w:t>
      </w:r>
      <w:r>
        <w:rPr>
          <w:rFonts w:ascii="Times New Roman" w:hAnsi="Times New Roman"/>
          <w:lang w:val="ru-RU"/>
        </w:rPr>
        <w:t xml:space="preserve"> ставкалари ва пул агрегатларини белгилайди ва шу билан бир каторда олтин валюта резервлари устидан назорат урнатади. Бундан ташкари ЕМБ миллий Мбларнинг валюта эмиссиясига узининг квоталарини урнатади. ЕМБ миллий МБ лар устидан жорий назоратни олиб бориш оркали ЕИ валюта бозори коньюктурасини тартибга солади ва валюта интервенциясини утказиш учун олдиндан замин яратади.</w:t>
      </w:r>
    </w:p>
    <w:p w:rsidR="00000000" w:rsidRDefault="00EC3090">
      <w:pPr>
        <w:ind w:right="42" w:firstLine="720"/>
        <w:jc w:val="both"/>
        <w:rPr>
          <w:rFonts w:ascii="Times New Roman" w:hAnsi="Times New Roman"/>
          <w:lang w:val="ru-RU"/>
        </w:rPr>
      </w:pPr>
      <w:r>
        <w:rPr>
          <w:rFonts w:ascii="Times New Roman" w:hAnsi="Times New Roman"/>
          <w:lang w:val="ru-RU"/>
        </w:rPr>
        <w:t>ЕМБ нинг асосий, валютани тартибга солиш, инструменлари куйидагилардан иборат:</w:t>
      </w:r>
    </w:p>
    <w:p w:rsidR="00000000" w:rsidRDefault="00EC3090" w:rsidP="00E94D37">
      <w:pPr>
        <w:numPr>
          <w:ilvl w:val="0"/>
          <w:numId w:val="8"/>
        </w:numPr>
        <w:tabs>
          <w:tab w:val="left" w:pos="1215"/>
        </w:tabs>
        <w:ind w:right="468"/>
        <w:jc w:val="both"/>
        <w:rPr>
          <w:rFonts w:ascii="Times New Roman" w:hAnsi="Times New Roman"/>
          <w:lang w:val="ru-RU"/>
        </w:rPr>
      </w:pPr>
      <w:r>
        <w:rPr>
          <w:rFonts w:ascii="Times New Roman" w:hAnsi="Times New Roman"/>
          <w:lang w:val="ru-RU"/>
        </w:rPr>
        <w:t>Инфляция даражасини назорат килиш учун асосий пул агрегатла</w:t>
      </w:r>
      <w:r>
        <w:rPr>
          <w:rFonts w:ascii="Times New Roman" w:hAnsi="Times New Roman"/>
          <w:lang w:val="ru-RU"/>
        </w:rPr>
        <w:t>ри устидан жорий максадли назоратни утказиш;</w:t>
      </w:r>
    </w:p>
    <w:p w:rsidR="00000000" w:rsidRDefault="00EC3090" w:rsidP="00E94D37">
      <w:pPr>
        <w:numPr>
          <w:ilvl w:val="0"/>
          <w:numId w:val="8"/>
        </w:numPr>
        <w:tabs>
          <w:tab w:val="left" w:pos="1215"/>
        </w:tabs>
        <w:ind w:right="468"/>
        <w:jc w:val="both"/>
        <w:rPr>
          <w:rFonts w:ascii="Times New Roman" w:hAnsi="Times New Roman"/>
          <w:lang w:val="ru-RU"/>
        </w:rPr>
      </w:pPr>
      <w:r>
        <w:rPr>
          <w:rFonts w:ascii="Times New Roman" w:hAnsi="Times New Roman"/>
          <w:lang w:val="ru-RU"/>
        </w:rPr>
        <w:t xml:space="preserve"> «Еврохудуд» давлатлари учун фоиз ставкаларнинг тебраниш лимитларини урнатиш;</w:t>
      </w:r>
    </w:p>
    <w:p w:rsidR="00000000" w:rsidRDefault="00EC3090" w:rsidP="00E94D37">
      <w:pPr>
        <w:numPr>
          <w:ilvl w:val="0"/>
          <w:numId w:val="8"/>
        </w:numPr>
        <w:tabs>
          <w:tab w:val="left" w:pos="1215"/>
        </w:tabs>
        <w:ind w:right="468"/>
        <w:jc w:val="both"/>
        <w:rPr>
          <w:rFonts w:ascii="Times New Roman" w:hAnsi="Times New Roman"/>
          <w:lang w:val="ru-RU"/>
        </w:rPr>
      </w:pPr>
      <w:r>
        <w:rPr>
          <w:rFonts w:ascii="Times New Roman" w:hAnsi="Times New Roman"/>
          <w:lang w:val="ru-RU"/>
        </w:rPr>
        <w:t>Очик бозор операциялари;</w:t>
      </w:r>
    </w:p>
    <w:p w:rsidR="00000000" w:rsidRDefault="00EC3090" w:rsidP="00E94D37">
      <w:pPr>
        <w:numPr>
          <w:ilvl w:val="0"/>
          <w:numId w:val="8"/>
        </w:numPr>
        <w:tabs>
          <w:tab w:val="left" w:pos="1215"/>
        </w:tabs>
        <w:ind w:right="468"/>
        <w:jc w:val="both"/>
        <w:rPr>
          <w:rFonts w:ascii="Times New Roman" w:hAnsi="Times New Roman"/>
          <w:lang w:val="ru-RU"/>
        </w:rPr>
      </w:pPr>
      <w:r>
        <w:rPr>
          <w:rFonts w:ascii="Times New Roman" w:hAnsi="Times New Roman"/>
          <w:lang w:val="ru-RU"/>
        </w:rPr>
        <w:t>Банклар учун минимал резерв талабномаларини урнатиш;</w:t>
      </w:r>
    </w:p>
    <w:p w:rsidR="00000000" w:rsidRDefault="00EC3090">
      <w:pPr>
        <w:ind w:right="42" w:firstLine="720"/>
        <w:jc w:val="both"/>
        <w:rPr>
          <w:rFonts w:ascii="Times New Roman" w:hAnsi="Times New Roman"/>
          <w:lang w:val="ru-RU"/>
        </w:rPr>
      </w:pPr>
      <w:r>
        <w:rPr>
          <w:rFonts w:ascii="Times New Roman" w:hAnsi="Times New Roman"/>
          <w:lang w:val="ru-RU"/>
        </w:rPr>
        <w:t>Еврохудуд давлатлари банкларининг фаолияти замонавий, узаро кулай булган «Таргет» номи билан машхур хисоб-китоб тизимида юритилиши ЕИМБ томонидан амалга оширилди. Шуни таъкидлаш жоизки, ЕИ га аъзо 15та давлатнинг 11тасигина ягона валюта тизимига аъзодир. Бу тизимга аъзо булмаган колган 4 та давлат учун хам ало</w:t>
      </w:r>
      <w:r>
        <w:rPr>
          <w:rFonts w:ascii="Times New Roman" w:hAnsi="Times New Roman"/>
          <w:lang w:val="ru-RU"/>
        </w:rPr>
        <w:t xml:space="preserve">хида хисоб-китоб механизми урнатилган. Белгиланган мезонларга кура, юкоридаги 4 та давлатларнинг миллий валюта курси ва евро курси уртасидаги муносабат </w:t>
      </w:r>
      <w:r>
        <w:rPr>
          <w:rFonts w:ascii="Times New Roman" w:hAnsi="Times New Roman"/>
          <w:lang w:val="ru-RU"/>
        </w:rPr>
        <w:sym w:font="Symbol" w:char="F0B1"/>
      </w:r>
      <w:r>
        <w:rPr>
          <w:rFonts w:ascii="Times New Roman" w:hAnsi="Times New Roman"/>
          <w:lang w:val="ru-RU"/>
        </w:rPr>
        <w:t xml:space="preserve"> 15%ни ташкил этиши керак. Бу давлатларнинг ички хисоб-китоб механизмига асосланган курс сиесати ЕИ Совети томонидан (ЕМБ нинг таклифларига таянган холда) купчилик овоз бериш йули билан амалга оширилади. 15%ли тебраниш лимитини бузган давлатлар учун, маълум максадларга йуналтирилган, пул бозори доирасидаги валюта интервенцияси сиесати олиб борилади. Бу давл</w:t>
      </w:r>
      <w:r>
        <w:rPr>
          <w:rFonts w:ascii="Times New Roman" w:hAnsi="Times New Roman"/>
          <w:lang w:val="ru-RU"/>
        </w:rPr>
        <w:t>атларнинг (4 та) тижорат банклари узаро хисоб-китобларда, факатгина маълум шартлар асосида «Таргет» тизимидан фойдаланиш мумкин.</w:t>
      </w:r>
    </w:p>
    <w:p w:rsidR="00000000" w:rsidRDefault="00EC3090">
      <w:pPr>
        <w:ind w:right="42" w:firstLine="720"/>
        <w:jc w:val="both"/>
        <w:rPr>
          <w:rFonts w:ascii="Times New Roman" w:hAnsi="Times New Roman"/>
          <w:lang w:val="ru-RU"/>
        </w:rPr>
      </w:pPr>
      <w:r>
        <w:rPr>
          <w:rFonts w:ascii="Times New Roman" w:hAnsi="Times New Roman"/>
          <w:lang w:val="ru-RU"/>
        </w:rPr>
        <w:t>Ягона валюта-кредит бозорининг асосий талабларидан бири бу либерализация жараени ва давлатларнинг ягона конун, коидаларга амал килаган холда молия операцияларини амалга оширишдир.              Булар:</w:t>
      </w:r>
    </w:p>
    <w:p w:rsidR="00000000" w:rsidRDefault="00EC3090" w:rsidP="00E94D37">
      <w:pPr>
        <w:numPr>
          <w:ilvl w:val="0"/>
          <w:numId w:val="9"/>
        </w:numPr>
        <w:tabs>
          <w:tab w:val="left" w:pos="1227"/>
        </w:tabs>
        <w:ind w:right="468"/>
        <w:jc w:val="both"/>
        <w:rPr>
          <w:rFonts w:ascii="Times New Roman" w:hAnsi="Times New Roman"/>
          <w:lang w:val="ru-RU"/>
        </w:rPr>
      </w:pPr>
      <w:r>
        <w:rPr>
          <w:rFonts w:ascii="Times New Roman" w:hAnsi="Times New Roman"/>
          <w:lang w:val="ru-RU"/>
        </w:rPr>
        <w:t xml:space="preserve">Сугурта компаниялари ва бошка турдаги фондлар нафакат уз давлатларида балки Еврохудуд микесида хам уз </w:t>
      </w:r>
      <w:r>
        <w:rPr>
          <w:rFonts w:ascii="Times New Roman" w:hAnsi="Times New Roman"/>
          <w:lang w:val="ru-RU"/>
        </w:rPr>
        <w:lastRenderedPageBreak/>
        <w:t>инвестицион опреацияларни утказиш хукукига эга. Бу холат эса компанияларнинг давл</w:t>
      </w:r>
      <w:r>
        <w:rPr>
          <w:rFonts w:ascii="Times New Roman" w:hAnsi="Times New Roman"/>
          <w:lang w:val="ru-RU"/>
        </w:rPr>
        <w:t>ат томонидан амалга ошириладиган марказлашган сиесатдан кочиб, уз портфелининг диверсификацион мавкеини оширишга олиб келади;</w:t>
      </w:r>
    </w:p>
    <w:p w:rsidR="00000000" w:rsidRDefault="00EC3090" w:rsidP="00E94D37">
      <w:pPr>
        <w:numPr>
          <w:ilvl w:val="0"/>
          <w:numId w:val="9"/>
        </w:numPr>
        <w:tabs>
          <w:tab w:val="left" w:pos="1227"/>
        </w:tabs>
        <w:ind w:right="468"/>
        <w:jc w:val="both"/>
        <w:rPr>
          <w:rFonts w:ascii="Times New Roman" w:hAnsi="Times New Roman"/>
          <w:lang w:val="ru-RU"/>
        </w:rPr>
      </w:pPr>
      <w:r>
        <w:rPr>
          <w:rFonts w:ascii="Times New Roman" w:hAnsi="Times New Roman"/>
          <w:lang w:val="ru-RU"/>
        </w:rPr>
        <w:t>Миллий чекловларини чеклаб утган холда, давлат кимматли когозларини кенг Еврохудуд тармокларига жойлаштириш учун йул очади;</w:t>
      </w:r>
    </w:p>
    <w:p w:rsidR="00000000" w:rsidRDefault="00EC3090" w:rsidP="00E94D37">
      <w:pPr>
        <w:numPr>
          <w:ilvl w:val="0"/>
          <w:numId w:val="9"/>
        </w:numPr>
        <w:tabs>
          <w:tab w:val="left" w:pos="1227"/>
        </w:tabs>
        <w:ind w:right="468"/>
        <w:jc w:val="both"/>
        <w:rPr>
          <w:rFonts w:ascii="Times New Roman" w:hAnsi="Times New Roman"/>
          <w:lang w:val="ru-RU"/>
        </w:rPr>
      </w:pPr>
      <w:r>
        <w:rPr>
          <w:rFonts w:ascii="Times New Roman" w:hAnsi="Times New Roman"/>
          <w:lang w:val="ru-RU"/>
        </w:rPr>
        <w:t>Еврохудуд ичида кафолат тарикасида кучмас мулкларининг харакати чегараланмаган холда, факат давлатларнинг махсус максадга йуналтирилган рухсатномаларини талаб килган холда, амалга оширилади;</w:t>
      </w:r>
    </w:p>
    <w:p w:rsidR="00000000" w:rsidRDefault="00EC3090" w:rsidP="00E94D37">
      <w:pPr>
        <w:numPr>
          <w:ilvl w:val="0"/>
          <w:numId w:val="9"/>
        </w:numPr>
        <w:tabs>
          <w:tab w:val="left" w:pos="1227"/>
        </w:tabs>
        <w:ind w:right="468"/>
        <w:jc w:val="both"/>
        <w:rPr>
          <w:rFonts w:ascii="Times New Roman" w:hAnsi="Times New Roman"/>
          <w:lang w:val="ru-RU"/>
        </w:rPr>
      </w:pPr>
      <w:r>
        <w:rPr>
          <w:rFonts w:ascii="Times New Roman" w:hAnsi="Times New Roman"/>
          <w:lang w:val="ru-RU"/>
        </w:rPr>
        <w:t>Хар бир давлатнинг миллий валюта сиесатида шу давлат банкининг бошка да</w:t>
      </w:r>
      <w:r>
        <w:rPr>
          <w:rFonts w:ascii="Times New Roman" w:hAnsi="Times New Roman"/>
          <w:lang w:val="ru-RU"/>
        </w:rPr>
        <w:t>влатдаги филиаллари устидан олиб бориладиган назорат камаяди;</w:t>
      </w:r>
    </w:p>
    <w:p w:rsidR="00000000" w:rsidRDefault="00EC3090" w:rsidP="00E94D37">
      <w:pPr>
        <w:numPr>
          <w:ilvl w:val="0"/>
          <w:numId w:val="9"/>
        </w:numPr>
        <w:tabs>
          <w:tab w:val="left" w:pos="1227"/>
        </w:tabs>
        <w:ind w:right="468"/>
        <w:jc w:val="both"/>
        <w:rPr>
          <w:rFonts w:ascii="Times New Roman" w:hAnsi="Times New Roman"/>
          <w:lang w:val="ru-RU"/>
        </w:rPr>
      </w:pPr>
      <w:r>
        <w:rPr>
          <w:rFonts w:ascii="Times New Roman" w:hAnsi="Times New Roman"/>
          <w:lang w:val="ru-RU"/>
        </w:rPr>
        <w:t>Еврохудудига аъзо давлатларда турлича солик тизимининг ташкил этилиши узаро муносабатларга киришаетган икки давлат субъектлари уртасидаги ракобатни сусайтиради.</w:t>
      </w:r>
    </w:p>
    <w:p w:rsidR="00000000" w:rsidRDefault="00EC3090">
      <w:pPr>
        <w:tabs>
          <w:tab w:val="left" w:pos="0"/>
        </w:tabs>
        <w:ind w:right="42"/>
        <w:jc w:val="both"/>
        <w:rPr>
          <w:rFonts w:ascii="Times New Roman" w:hAnsi="Times New Roman"/>
          <w:lang w:val="ru-RU"/>
        </w:rPr>
      </w:pPr>
      <w:r>
        <w:rPr>
          <w:rFonts w:ascii="Times New Roman" w:hAnsi="Times New Roman"/>
          <w:lang w:val="ru-RU"/>
        </w:rPr>
        <w:tab/>
        <w:t>Европага утиш доирасидаги асосий йурикномаларига кура, хукумат билан бир каторда хусусий бизнес хам ЕИ нинг талаб ва чекловлари доирасида Еврохудуд микесида эркин фаолият юритиш хукукига эга булади.</w:t>
      </w:r>
    </w:p>
    <w:p w:rsidR="00000000" w:rsidRDefault="00EC3090">
      <w:pPr>
        <w:tabs>
          <w:tab w:val="left" w:pos="0"/>
        </w:tabs>
        <w:ind w:right="42"/>
        <w:jc w:val="both"/>
        <w:rPr>
          <w:rFonts w:ascii="Times New Roman" w:hAnsi="Times New Roman"/>
          <w:lang w:val="ru-RU"/>
        </w:rPr>
      </w:pPr>
      <w:r>
        <w:rPr>
          <w:rFonts w:ascii="Times New Roman" w:hAnsi="Times New Roman"/>
          <w:lang w:val="ru-RU"/>
        </w:rPr>
        <w:tab/>
        <w:t>Катор давлатларнинг молиявий операциялари доирасида янги валютага утиш конун-коидалари у</w:t>
      </w:r>
      <w:r>
        <w:rPr>
          <w:rFonts w:ascii="Times New Roman" w:hAnsi="Times New Roman"/>
          <w:lang w:val="ru-RU"/>
        </w:rPr>
        <w:t>рнатилди. Узок даврлардан бери ЭКЮ га эквивалент база асосида ишлаб келаетган ЕИ нинг молиявий институтлари учун еврога утиш осон кечади. Европа инвестицион банки ва бошка молия институтлари томонидан ягона ички бухгалтерия тизими яратилди. ЕИ ва ЕМБ томнидан 1999 йил 1январдан олдин муомалага чикарилган асосида ЭКЮ етган облигациялар автоматик равишда еврога конвертация килинади. ЕИ га аъзо давлатларнинг валюталари эса еврога уз курси буйича 2001 йил 31 декабргача кайта хисобга олинади. Давлатларнинг ташки</w:t>
      </w:r>
      <w:r>
        <w:rPr>
          <w:rFonts w:ascii="Times New Roman" w:hAnsi="Times New Roman"/>
          <w:lang w:val="ru-RU"/>
        </w:rPr>
        <w:t xml:space="preserve"> карзлари еврога конвертация килинган холда 1999-2001 йил мобайнида туланиши шарт. Европа фонд биржа бозоридаги Еврохудудга аъзо давлатларнинг халкаро микесдаги кимматли когозлари 1999 йил 4 январдан (Биржанинг 1-очилиш куни) бошлаб еврога деноминация килинган холда муомалада булади.</w:t>
      </w:r>
    </w:p>
    <w:p w:rsidR="00000000" w:rsidRDefault="00EC3090">
      <w:pPr>
        <w:tabs>
          <w:tab w:val="left" w:pos="0"/>
        </w:tabs>
        <w:ind w:right="42"/>
        <w:jc w:val="both"/>
        <w:rPr>
          <w:rFonts w:ascii="Times New Roman" w:hAnsi="Times New Roman"/>
          <w:lang w:val="ru-RU"/>
        </w:rPr>
      </w:pPr>
      <w:r>
        <w:rPr>
          <w:rFonts w:ascii="Times New Roman" w:hAnsi="Times New Roman"/>
          <w:lang w:val="ru-RU"/>
        </w:rPr>
        <w:tab/>
        <w:t>Миллий валютадаги евронинг молиявий курсаткичларидаги курсининг узгариши вергулдан кейин 3 та соннинг узгариши асосида аникланишини келишиб олинди.</w:t>
      </w:r>
    </w:p>
    <w:p w:rsidR="00000000" w:rsidRDefault="00EC3090">
      <w:pPr>
        <w:tabs>
          <w:tab w:val="left" w:pos="0"/>
        </w:tabs>
        <w:ind w:right="42"/>
        <w:jc w:val="both"/>
        <w:rPr>
          <w:rFonts w:ascii="Times New Roman" w:hAnsi="Times New Roman"/>
          <w:lang w:val="ru-RU"/>
        </w:rPr>
      </w:pPr>
      <w:r>
        <w:rPr>
          <w:rFonts w:ascii="Times New Roman" w:hAnsi="Times New Roman"/>
          <w:lang w:val="ru-RU"/>
        </w:rPr>
        <w:tab/>
        <w:t>Еврохудудида банк фаолиятига тегишли булган 2та йурикнома кабул килинди.</w:t>
      </w:r>
    </w:p>
    <w:p w:rsidR="00000000" w:rsidRDefault="00EC3090">
      <w:pPr>
        <w:tabs>
          <w:tab w:val="left" w:pos="0"/>
        </w:tabs>
        <w:ind w:right="42"/>
        <w:jc w:val="both"/>
        <w:rPr>
          <w:rFonts w:ascii="Times New Roman" w:hAnsi="Times New Roman"/>
          <w:lang w:val="ru-RU"/>
        </w:rPr>
      </w:pPr>
      <w:r>
        <w:rPr>
          <w:rFonts w:ascii="Times New Roman" w:hAnsi="Times New Roman"/>
          <w:lang w:val="ru-RU"/>
        </w:rPr>
        <w:lastRenderedPageBreak/>
        <w:tab/>
        <w:t>Бир</w:t>
      </w:r>
      <w:r>
        <w:rPr>
          <w:rFonts w:ascii="Times New Roman" w:hAnsi="Times New Roman"/>
          <w:lang w:val="ru-RU"/>
        </w:rPr>
        <w:t>инчисида, утиш даври давомида барча давлатларнинг миллий банклари мижознинг счетида колган суммадаги миллий валюталарни кайта хисобга олишдан озод килинди. Валюталарнинг еврога демонитаризация жараени факатгина маълум максадлар учун кулланилади. Конвертацион валюталарнинг маълум хажмдаги чегараси эса банклар томонидан мустакил белгиланади.</w:t>
      </w:r>
    </w:p>
    <w:p w:rsidR="00000000" w:rsidRDefault="00EC3090">
      <w:pPr>
        <w:tabs>
          <w:tab w:val="left" w:pos="0"/>
        </w:tabs>
        <w:ind w:right="42"/>
        <w:jc w:val="both"/>
        <w:rPr>
          <w:rFonts w:ascii="Times New Roman" w:hAnsi="Times New Roman"/>
          <w:lang w:val="ru-RU"/>
        </w:rPr>
      </w:pPr>
      <w:r>
        <w:rPr>
          <w:rFonts w:ascii="Times New Roman" w:hAnsi="Times New Roman"/>
          <w:lang w:val="ru-RU"/>
        </w:rPr>
        <w:tab/>
        <w:t>Иккинчисида эса, банкларнинг киска ва узок муддатли евровалюта  операциялари узаро боглик турли йуналишлар буйича олиб борилади. 1-томондан, евровалюта заем, облигацияла</w:t>
      </w:r>
      <w:r>
        <w:rPr>
          <w:rFonts w:ascii="Times New Roman" w:hAnsi="Times New Roman"/>
          <w:lang w:val="ru-RU"/>
        </w:rPr>
        <w:t>рни сотиб олиш манбасидир. Киска муддатли евровалютали кимматбахо когозларни сотишдан тушган маблаг, купинча киска муддатли сармоялар бозорига жойлаштирилади. Узок муддатли маблаглар олинган вакт ва улардан фойдаланиш муддати ссуда олинган максад учун ишлатишни бошлагунча киска муддатга жойлаштиради. Бундай операцияларнинг хажми одатда, киска муддатли бозорда евровалюталарни ставкалари ошиб боради.</w:t>
      </w:r>
    </w:p>
    <w:p w:rsidR="00000000" w:rsidRDefault="00EC3090">
      <w:pPr>
        <w:tabs>
          <w:tab w:val="left" w:pos="0"/>
        </w:tabs>
        <w:ind w:right="42"/>
        <w:jc w:val="both"/>
        <w:rPr>
          <w:rFonts w:ascii="Times New Roman" w:hAnsi="Times New Roman"/>
          <w:lang w:val="ru-RU"/>
        </w:rPr>
      </w:pPr>
      <w:r>
        <w:rPr>
          <w:rFonts w:ascii="Times New Roman" w:hAnsi="Times New Roman"/>
          <w:lang w:val="ru-RU"/>
        </w:rPr>
        <w:tab/>
        <w:t>Янги валютага утиш ЕИ даги тадьиркорлик савдо сохасида яхши имкониятлар яратади. Бунинг учун Еврохудуд пул-кр</w:t>
      </w:r>
      <w:r>
        <w:rPr>
          <w:rFonts w:ascii="Times New Roman" w:hAnsi="Times New Roman"/>
          <w:lang w:val="ru-RU"/>
        </w:rPr>
        <w:t>едит ва валютани тарибга солиш доирасидаги ягона хукукий масканга айланади. Табий холки, пулларни утказма килиш муддати кискаради,операцияларни хисоб-китоб хизматлари учун килинадиган харажатлар камаяди, бу холат эса корхоналарда оборот капитали ва накладной харажатларини тушишига олиб келади.</w:t>
      </w:r>
    </w:p>
    <w:p w:rsidR="00000000" w:rsidRDefault="00EC3090">
      <w:pPr>
        <w:tabs>
          <w:tab w:val="left" w:pos="0"/>
        </w:tabs>
        <w:ind w:right="42"/>
        <w:jc w:val="both"/>
        <w:rPr>
          <w:rFonts w:ascii="Times New Roman" w:hAnsi="Times New Roman"/>
          <w:lang w:val="ru-RU"/>
        </w:rPr>
      </w:pPr>
      <w:r>
        <w:rPr>
          <w:rFonts w:ascii="Times New Roman" w:hAnsi="Times New Roman"/>
          <w:lang w:val="ru-RU"/>
        </w:rPr>
        <w:tab/>
        <w:t>Европа иктисодчиларининг янги валютани халк хужалиги оборотидаги урни кандай булишини тахлил килиб куйидаги хулосаларга келишди:</w:t>
      </w:r>
    </w:p>
    <w:p w:rsidR="00000000" w:rsidRDefault="00EC3090" w:rsidP="00E94D37">
      <w:pPr>
        <w:numPr>
          <w:ilvl w:val="0"/>
          <w:numId w:val="10"/>
        </w:numPr>
        <w:tabs>
          <w:tab w:val="left" w:pos="851"/>
        </w:tabs>
        <w:ind w:right="468"/>
        <w:jc w:val="both"/>
        <w:rPr>
          <w:rFonts w:ascii="Times New Roman" w:hAnsi="Times New Roman"/>
          <w:lang w:val="ru-RU"/>
        </w:rPr>
      </w:pPr>
      <w:r>
        <w:rPr>
          <w:rFonts w:ascii="Times New Roman" w:hAnsi="Times New Roman"/>
          <w:lang w:val="ru-RU"/>
        </w:rPr>
        <w:t>кутилаетган прогнозларга кура 1999 йилдан бошлаб, еврога аъзо давлатларнинг ярмидан куп</w:t>
      </w:r>
      <w:r>
        <w:rPr>
          <w:rFonts w:ascii="Times New Roman" w:hAnsi="Times New Roman"/>
          <w:lang w:val="ru-RU"/>
        </w:rPr>
        <w:t>ининг ташки карзлари евровалюта буйича реденоминация килинади.</w:t>
      </w:r>
    </w:p>
    <w:p w:rsidR="00000000" w:rsidRDefault="00EC3090" w:rsidP="00E94D37">
      <w:pPr>
        <w:numPr>
          <w:ilvl w:val="0"/>
          <w:numId w:val="10"/>
        </w:numPr>
        <w:tabs>
          <w:tab w:val="left" w:pos="851"/>
        </w:tabs>
        <w:ind w:right="468"/>
        <w:jc w:val="both"/>
        <w:rPr>
          <w:rFonts w:ascii="Times New Roman" w:hAnsi="Times New Roman"/>
          <w:lang w:val="ru-RU"/>
        </w:rPr>
      </w:pPr>
      <w:r>
        <w:rPr>
          <w:rFonts w:ascii="Times New Roman" w:hAnsi="Times New Roman"/>
          <w:lang w:val="ru-RU"/>
        </w:rPr>
        <w:t>реденоминациянинг амалаг ошириш доирасида банклараро оборот ва киска муддатли депозитларнинг хамда банк мажбурий резервларининг асосий кисмининг 1/3 кисмигачасини камраб олади. Аммо бу холатда узок муддатли мажбуриятлар муносабатларида катта заралар курилиши мумкин. Шунинг учун якин кунлар ичида корхоналар валюта портфелининг маълум кисмигина диверсификация килиниши кузланаяпти.</w:t>
      </w:r>
    </w:p>
    <w:p w:rsidR="00000000" w:rsidRDefault="00EC3090" w:rsidP="00E94D37">
      <w:pPr>
        <w:numPr>
          <w:ilvl w:val="0"/>
          <w:numId w:val="10"/>
        </w:numPr>
        <w:tabs>
          <w:tab w:val="left" w:pos="851"/>
        </w:tabs>
        <w:ind w:right="468"/>
        <w:jc w:val="both"/>
        <w:rPr>
          <w:rFonts w:ascii="Times New Roman" w:hAnsi="Times New Roman"/>
          <w:lang w:val="ru-RU"/>
        </w:rPr>
      </w:pPr>
      <w:r>
        <w:rPr>
          <w:rFonts w:ascii="Times New Roman" w:hAnsi="Times New Roman"/>
          <w:lang w:val="ru-RU"/>
        </w:rPr>
        <w:t>Хозирги кунда еврога деноминация килинаетган баъзи валюталар (немис</w:t>
      </w:r>
      <w:r>
        <w:rPr>
          <w:rFonts w:ascii="Times New Roman" w:hAnsi="Times New Roman"/>
          <w:lang w:val="ru-RU"/>
        </w:rPr>
        <w:t xml:space="preserve"> маркаси, француз франки ва голланд гульдени) аллакачон жахон савдо оборотидаги уз мавкеини йукотмокда.  </w:t>
      </w:r>
    </w:p>
    <w:p w:rsidR="00000000" w:rsidRDefault="00EC3090">
      <w:pPr>
        <w:ind w:right="42" w:firstLine="720"/>
        <w:jc w:val="both"/>
        <w:rPr>
          <w:rFonts w:ascii="Times New Roman" w:hAnsi="Times New Roman"/>
          <w:lang w:val="ru-RU"/>
        </w:rPr>
      </w:pPr>
      <w:r>
        <w:rPr>
          <w:rFonts w:ascii="Times New Roman" w:hAnsi="Times New Roman"/>
          <w:lang w:val="ru-RU"/>
        </w:rPr>
        <w:lastRenderedPageBreak/>
        <w:t xml:space="preserve">Эндиликда хар бир давлатда асосий фигура ролини хукумат эмас, балки хусусий заемчилар, тадбиркорлар уйнайди, шу билан бир каторда асосий инвестициялар давлат облигациялари хисобига эмас, балки ЕИ нинг валюта –кредит сиесатини базасини ташкил этувчи корхона ва ташкилотларнинг кимматли когозлари (акциялари) томон окиб боради. Капиталнинг айланиш даражаси ошади ва узок муддатли кредитларнинг фоиз ставкаси </w:t>
      </w:r>
      <w:r>
        <w:rPr>
          <w:rFonts w:ascii="Times New Roman" w:hAnsi="Times New Roman"/>
          <w:lang w:val="ru-RU"/>
        </w:rPr>
        <w:t>йиллик 4 фоизгача тушиши мумкин. Банклар доирасида эса ягона банк хизмати бозорининг урнатилиши ва ягона давлат ва корпорация кимматли когозлар бозорининг ташкил этилиши кузланяпти.</w:t>
      </w:r>
    </w:p>
    <w:p w:rsidR="00000000" w:rsidRDefault="00EC3090">
      <w:pPr>
        <w:ind w:right="42" w:firstLine="720"/>
        <w:jc w:val="both"/>
        <w:rPr>
          <w:rFonts w:ascii="Times New Roman" w:hAnsi="Times New Roman"/>
          <w:lang w:val="ru-RU"/>
        </w:rPr>
      </w:pPr>
      <w:r>
        <w:rPr>
          <w:rFonts w:ascii="Times New Roman" w:hAnsi="Times New Roman"/>
          <w:lang w:val="ru-RU"/>
        </w:rPr>
        <w:t xml:space="preserve">Саноат корпорациялари учун евронинг киритилиши хисоб китоб хизматларининг ва кафолатланган валюта операцияларининг арзонлашувига, ишлаб чикарилган тайёр махсулотларнинг айирбошлаш курсидаги валюта хавф хатаридан четланиш ва молиялаштириш бахосининг арзонлашувига олиб келади. </w:t>
      </w:r>
    </w:p>
    <w:p w:rsidR="00000000" w:rsidRDefault="00EC3090">
      <w:pPr>
        <w:pStyle w:val="a4"/>
        <w:rPr>
          <w:b/>
          <w:sz w:val="28"/>
        </w:rPr>
      </w:pPr>
      <w:r>
        <w:rPr>
          <w:b/>
          <w:sz w:val="28"/>
        </w:rPr>
        <w:br w:type="page"/>
      </w:r>
      <w:r>
        <w:rPr>
          <w:b/>
          <w:sz w:val="28"/>
        </w:rPr>
        <w:lastRenderedPageBreak/>
        <w:t>Г. ЕВРОПА ВАЛЮТА ТИЗИМИНИНГ МУАММОЛАРИ ХАМДА ЖАХОН В</w:t>
      </w:r>
      <w:r>
        <w:rPr>
          <w:b/>
          <w:sz w:val="28"/>
        </w:rPr>
        <w:t>АЛЮТА ТИЗИМИДАГИ РОЛИ.</w:t>
      </w:r>
    </w:p>
    <w:p w:rsidR="00000000" w:rsidRDefault="00EC3090">
      <w:pPr>
        <w:pStyle w:val="21"/>
        <w:ind w:right="42" w:firstLine="720"/>
        <w:rPr>
          <w:sz w:val="28"/>
        </w:rPr>
      </w:pPr>
      <w:r>
        <w:rPr>
          <w:sz w:val="28"/>
        </w:rPr>
        <w:t>2002 йил 1 январдан бошлаб Европадагина эмас, балки бутун оламда стимул вокеа юз беради. Бельгия, Голландия, Люксембург, Германия, Франция, Италия, Испания, Португалия, Ирландия, Австрия ва Финляндия давлатларининг миллий валютаси муомаладан чикарилиб ула урнига Европа иктисодий ва валюта иттифоки валютаси булмиш Евро муомалага киритилади. Евронинг муомалага киритилиши ХХ асрнинг охири ва ХХ1 асрнинг бошларида Европа хаётида ута масъулиятли кадамдир. Бундан ташкари бу вокеа нафакат Ев</w:t>
      </w:r>
      <w:r>
        <w:rPr>
          <w:sz w:val="28"/>
        </w:rPr>
        <w:t>ропаликлар балки дунёнинг бошка давлатларида истикомат килувчи миллионлаб кишилар хаёт тарзига хамда молиявий бозорлар фаолиятига таъсир курсатади.</w:t>
      </w:r>
    </w:p>
    <w:p w:rsidR="00000000" w:rsidRDefault="00EC3090">
      <w:pPr>
        <w:pStyle w:val="21"/>
        <w:ind w:right="42" w:firstLine="720"/>
        <w:rPr>
          <w:sz w:val="28"/>
        </w:rPr>
      </w:pPr>
      <w:r>
        <w:rPr>
          <w:sz w:val="28"/>
        </w:rPr>
        <w:t>Уз узидан савол тугилади бу янги валюта Европа иттифоки иштирокчилари булган давлатларнинг миллий валютасига караганда кандай афзалликларга эга? Европа сиёсий доиралари фикрича евро Европа иктисодий тараккиётига янги куч беради. Европа иттифокида хужалик ва савдо позицияларини мустахкамлайди. Валюта алмаштириш буйича корхона харажатларини жуда кам минимумга етка</w:t>
      </w:r>
      <w:r>
        <w:rPr>
          <w:sz w:val="28"/>
        </w:rPr>
        <w:t>зади. Баъзи бир доираларда бахоланиш буйича у йилига 20 млрд ЭКЮ га тенг харажатларни иктисод килади.</w:t>
      </w:r>
    </w:p>
    <w:p w:rsidR="00000000" w:rsidRDefault="00EC3090">
      <w:pPr>
        <w:pStyle w:val="21"/>
        <w:ind w:right="42" w:firstLine="720"/>
        <w:rPr>
          <w:sz w:val="28"/>
        </w:rPr>
      </w:pPr>
      <w:r>
        <w:rPr>
          <w:sz w:val="28"/>
        </w:rPr>
        <w:t>Ягона валюта Европа иттифоки таркибига кирмайдиган мамлакатлар корхоналарининг Европа фирмалари билан буладиган савдосини хам рагбатлантириши керак. Чунки энди барча контрагентлар буйича буладиган хисоб китобларда битта валюта ишлатилади. Бу уз навбатида валюта алмаштиришда тежашга эришиш ва уларга мувофик равишда юзага келадиган таваккалчиликлардан кочиш имконини беради.</w:t>
      </w:r>
    </w:p>
    <w:p w:rsidR="00000000" w:rsidRDefault="00EC3090">
      <w:pPr>
        <w:pStyle w:val="21"/>
        <w:ind w:right="42" w:firstLine="720"/>
        <w:rPr>
          <w:sz w:val="28"/>
        </w:rPr>
      </w:pPr>
      <w:r>
        <w:rPr>
          <w:sz w:val="28"/>
        </w:rPr>
        <w:t xml:space="preserve">Баъзи иктисодчи ва сиёсатчиларнинг </w:t>
      </w:r>
      <w:r>
        <w:rPr>
          <w:sz w:val="28"/>
        </w:rPr>
        <w:t>фикрига кура Европа иттифоки хавф хатарга рубару келиши кутиляпти. Сабаб валюта тизими доирасидаги айрим лойихаларнинг тугалланмаганлигидир. Оддий исботлардан бири шуки валюта сиёсатининг Европа молия муассасалари томонидан бошкарилиши ва унга боглик булмаган холда фискал сиёсатнинг миллий хукуматлар томонидан амалга оширилиши ЕМБ ва хукуматлар уртасида жиддий келишмовчиликларни келтириб  чикармокда.</w:t>
      </w:r>
    </w:p>
    <w:p w:rsidR="00000000" w:rsidRDefault="00EC3090">
      <w:pPr>
        <w:pStyle w:val="21"/>
        <w:ind w:right="42" w:firstLine="720"/>
        <w:rPr>
          <w:sz w:val="28"/>
        </w:rPr>
      </w:pPr>
      <w:r>
        <w:rPr>
          <w:sz w:val="28"/>
        </w:rPr>
        <w:t>Турли куринишдаги сиёсатларни бирлаштириб мувофиклаштириб ягона Европа валюта тизимини барпо этиш шак шубхас</w:t>
      </w:r>
      <w:r>
        <w:rPr>
          <w:sz w:val="28"/>
        </w:rPr>
        <w:t>**********************************************************************************************************************************************************************************************************************************************************</w:t>
      </w:r>
      <w:r>
        <w:rPr>
          <w:sz w:val="28"/>
        </w:rPr>
        <w:lastRenderedPageBreak/>
        <w:t>**********************************************************************************************************************************************************************************************************************************************************************</w:t>
      </w:r>
      <w:r>
        <w:rPr>
          <w:sz w:val="28"/>
        </w:rPr>
        <w:t>лиши шубхасиз кучли иктисодий силкинишларни юзага келтиради. ЕМБ ахборотлар тизими ва интенсив бошкарув инструментлари доирасида муаммоларга дуч келади. Бу холат инкирозни тезлаштиради.</w:t>
      </w:r>
    </w:p>
    <w:p w:rsidR="00000000" w:rsidRDefault="00EC3090">
      <w:pPr>
        <w:pStyle w:val="21"/>
        <w:ind w:right="42" w:firstLine="720"/>
        <w:rPr>
          <w:sz w:val="28"/>
        </w:rPr>
      </w:pPr>
      <w:r>
        <w:rPr>
          <w:sz w:val="28"/>
        </w:rPr>
        <w:t>Тажрибалардан маълумки турли худудлардаги макро иктисодий бошкарувни марказлаштирмай туриб ягона валюта муомаласини мувофиклаштириш мумкин эмас. Бунда хал килувчи ричаглар ЕИ га аъзо давлатлар кулида колиб кетмокда. Юкоридаги фактларга асосланган холда шуни хулоса килиш мумкинки Европада ягона валюта тизимининг бошланиши худ</w:t>
      </w:r>
      <w:r>
        <w:rPr>
          <w:sz w:val="28"/>
        </w:rPr>
        <w:t>ди чиройли янги уйга кучишни аммо бу уйнинг томи йуклигидан далолат беради.</w:t>
      </w:r>
    </w:p>
    <w:p w:rsidR="00000000" w:rsidRDefault="00EC3090">
      <w:pPr>
        <w:pStyle w:val="21"/>
        <w:ind w:right="42" w:firstLine="720"/>
        <w:rPr>
          <w:sz w:val="28"/>
        </w:rPr>
      </w:pPr>
      <w:r>
        <w:rPr>
          <w:sz w:val="28"/>
        </w:rPr>
        <w:t>Хуш шундай экан бу тизим ЕИ ни каерга бошлаяпти? Шу уринда икки вариантдан иборат фикрни келтириш мумкин. Булар оптимистик ва пессимистик вариантлардир. Оптимистик вариантда Европа йулбошчилари тезда турли давлатлар макро иктисодий сиёсатини бирлаштириш ва шу кадам оркали ЕВИ нинг табиатан тугалланмаган лойихаларини давом эттиришдан иборат. Иккинчи вариантда эса бошкача холат яъни Европа иктисодчилари ЕИ нинг муассасаларини умумий в</w:t>
      </w:r>
      <w:r>
        <w:rPr>
          <w:sz w:val="28"/>
        </w:rPr>
        <w:t>алюта сиёсати буйича фаолият юритишга карши чикмокдалар. Бу холат юкори тебраниш даражасидаги иктисодий туфонларни ностабил монетар сиёсатни вужудга келтиради. Бу вазиятда евро кучли стабил валюта булиши мумкин эмас.</w:t>
      </w:r>
    </w:p>
    <w:p w:rsidR="00000000" w:rsidRDefault="00EC3090">
      <w:pPr>
        <w:pStyle w:val="21"/>
        <w:ind w:right="42" w:firstLine="720"/>
        <w:rPr>
          <w:sz w:val="28"/>
        </w:rPr>
      </w:pPr>
      <w:r>
        <w:rPr>
          <w:sz w:val="28"/>
        </w:rPr>
        <w:t>Кейнги муаммо тугрисида тухталадиган булсак, Европа минтакасида 16 млн.дан ошик ишсизлар мавжуд. ЕИ хукумати 1997 йил махсус мажлис утказиб ишсизлик муамосини тугатиш учун турли таклифларни куриб чикди. Евро муомалага кирмасдан олдин купгина иктисодчилар еврони ишсизликни камайтирадиган, нарх б</w:t>
      </w:r>
      <w:r>
        <w:rPr>
          <w:sz w:val="28"/>
        </w:rPr>
        <w:t>аркарорлигини ушлаб турувчи ягона куч сифатида бахо беришганди.</w:t>
      </w:r>
    </w:p>
    <w:p w:rsidR="00000000" w:rsidRDefault="00EC3090">
      <w:pPr>
        <w:pStyle w:val="21"/>
        <w:ind w:right="42" w:firstLine="720"/>
        <w:rPr>
          <w:sz w:val="28"/>
        </w:rPr>
      </w:pPr>
      <w:r>
        <w:rPr>
          <w:sz w:val="28"/>
        </w:rPr>
        <w:t>Узбекистон Республикаси Марказий Банки 1999 йил 5 январдан бошлаб евро минтака давлатларининг сумга нисбатан хафталик котировкасини тухтатди ва «ЭКЮ» урнига «евро»ни сумга нисбатан расмий курсини белгилади.</w:t>
      </w:r>
    </w:p>
    <w:p w:rsidR="00000000" w:rsidRDefault="00EC3090">
      <w:pPr>
        <w:pStyle w:val="21"/>
        <w:ind w:right="42" w:firstLine="720"/>
        <w:rPr>
          <w:sz w:val="28"/>
        </w:rPr>
      </w:pPr>
      <w:r>
        <w:rPr>
          <w:sz w:val="28"/>
        </w:rPr>
        <w:t>Европа бозорида ягона ривожланишни кафолатловчи валютанинг вужудга келиши пул бозорининг асосий принципидир.Купгина иктисодчилар ЕВИ нинг тузилиши ва уларнинг ягона пул бирлиги булган евронинг муомалага киритилиши дунеда АКШ долларининг етак</w:t>
      </w:r>
      <w:r>
        <w:rPr>
          <w:sz w:val="28"/>
        </w:rPr>
        <w:t xml:space="preserve">чилик ролини тугатади деб башорат килмокда. Уларнинг огохлантиришларига караганда, долларга асосланган бир табакали </w:t>
      </w:r>
      <w:r>
        <w:rPr>
          <w:sz w:val="28"/>
        </w:rPr>
        <w:lastRenderedPageBreak/>
        <w:t>валюта тизимидан, доллар ва еврога хамкорликда асосланган икки табакали валюта тизимига утилиши дуне бозорида жуда «кучли безовталанишларни» келтириб чикариши мумкин.</w:t>
      </w:r>
    </w:p>
    <w:p w:rsidR="00000000" w:rsidRDefault="00EC3090">
      <w:pPr>
        <w:pStyle w:val="21"/>
        <w:ind w:right="42" w:firstLine="720"/>
        <w:rPr>
          <w:sz w:val="28"/>
        </w:rPr>
      </w:pPr>
      <w:r>
        <w:rPr>
          <w:sz w:val="28"/>
        </w:rPr>
        <w:t>Уларнинг таъкидлашича, хозир АКШ дуненинг йирик экспортери ва импортери хисобланади хамда савдо хисоб-китоблари улушининг катта кисми долларда амалга оширилади.</w:t>
      </w:r>
    </w:p>
    <w:p w:rsidR="00000000" w:rsidRDefault="00EC3090">
      <w:pPr>
        <w:pStyle w:val="21"/>
        <w:ind w:right="42" w:firstLine="720"/>
        <w:rPr>
          <w:sz w:val="28"/>
        </w:rPr>
      </w:pPr>
      <w:r>
        <w:rPr>
          <w:sz w:val="28"/>
        </w:rPr>
        <w:t>Иктисодчиларнинг фикрича, хеч ким бугунги кунда халкаро молия тизими</w:t>
      </w:r>
      <w:r>
        <w:rPr>
          <w:sz w:val="28"/>
        </w:rPr>
        <w:t>да канча вактни уз ичига олишини ишонч билан айтиб бера олмайди. Чунки бу тизим ута мураккабдир хамда у айни пайтда инсон акли ва заковати билан башорат килишдан анча йирокдадир. Аммо узгаришлар содир булишлиги тугрисида катор белгилар мавжуддир.</w:t>
      </w:r>
    </w:p>
    <w:p w:rsidR="00000000" w:rsidRDefault="00EC3090">
      <w:pPr>
        <w:pStyle w:val="21"/>
        <w:ind w:right="42" w:firstLine="720"/>
        <w:rPr>
          <w:sz w:val="28"/>
        </w:rPr>
      </w:pPr>
      <w:r>
        <w:rPr>
          <w:sz w:val="28"/>
        </w:rPr>
        <w:t>Хозирги вактда, хусусан, халкаро хисоб-китобларда долларнинг улуши билан дуне савдосида АКШ нинг улуши уртасида номувофикликлар юзага келганлиги кузга ташланмокда.Бугунги кунда доллар баъзи хисоботларга караганда немис маркасига кура 3-5 маротаба юкоридир.Европа Ит</w:t>
      </w:r>
      <w:r>
        <w:rPr>
          <w:sz w:val="28"/>
        </w:rPr>
        <w:t>тифоки давлатларининг АКШ га нисбатан дуне савдосидаги улуши яна хам юкорирок, хамда экспортининг ялпи ички махсулотларга караганда хам нисбати баландрок.</w:t>
      </w:r>
    </w:p>
    <w:p w:rsidR="00000000" w:rsidRDefault="00EC3090">
      <w:pPr>
        <w:pStyle w:val="21"/>
        <w:ind w:right="42" w:firstLine="720"/>
        <w:rPr>
          <w:sz w:val="28"/>
        </w:rPr>
      </w:pPr>
      <w:r>
        <w:rPr>
          <w:sz w:val="28"/>
        </w:rPr>
        <w:t>Агар ХВФ нинг 1996 йилда АКШ, Япония ва ЕИ давлатларининг дунеда тутган урнини солиштирма маълумотлар билан бахолайдиган булсак, улар куйидагича булган:</w:t>
      </w:r>
    </w:p>
    <w:p w:rsidR="00000000" w:rsidRDefault="00EC3090">
      <w:pPr>
        <w:pStyle w:val="21"/>
        <w:ind w:right="42" w:firstLine="720"/>
        <w:rPr>
          <w:sz w:val="28"/>
        </w:rPr>
      </w:pPr>
      <w:r>
        <w:rPr>
          <w:sz w:val="28"/>
        </w:rPr>
        <w:t>Экспертлар амалга ошиши мумкин буладиган узгаришлар аваламбор давлатлар валюта захирасини диверсификация килишдан бошланади, деб хисобламокдалар. Хусусан хозирги вактда Япония банки резервида бирон бир Ев</w:t>
      </w:r>
      <w:r>
        <w:rPr>
          <w:sz w:val="28"/>
        </w:rPr>
        <w:t>ропа давлатларининг валюталари йук, чунки улардан бирортаси хам Япониянинг савдо партнери сифатида «мухим фавкулодда микдорга» эга эмас. Албатта евровалюьа киритилиши билан вазият узгариши мумкин.</w:t>
      </w:r>
    </w:p>
    <w:p w:rsidR="00000000" w:rsidRDefault="00EC3090">
      <w:pPr>
        <w:pStyle w:val="21"/>
        <w:ind w:right="42" w:firstLine="720"/>
        <w:rPr>
          <w:sz w:val="28"/>
        </w:rPr>
      </w:pPr>
      <w:r>
        <w:rPr>
          <w:sz w:val="28"/>
        </w:rPr>
        <w:t>Хозирги кунда АКШ доллари дуне харитасидаги купгина давлатларга борган. Келажакда Европа монетар сиесатида баркорорликни ушлаб турувчи, иктисодий усишни таъминловчи, ишсизлик даражасини пасайтирувчи еврони АКШ доллари билан ракобат килиши учун 4 холат тулик таъминлаши керак:</w:t>
      </w:r>
    </w:p>
    <w:p w:rsidR="00000000" w:rsidRDefault="00EC3090">
      <w:pPr>
        <w:pStyle w:val="21"/>
        <w:ind w:right="42" w:firstLine="720"/>
        <w:rPr>
          <w:sz w:val="28"/>
        </w:rPr>
      </w:pPr>
      <w:r>
        <w:rPr>
          <w:sz w:val="28"/>
        </w:rPr>
        <w:t>Биринчидан, ЕИ нинг валюта сиесатини иш</w:t>
      </w:r>
      <w:r>
        <w:rPr>
          <w:sz w:val="28"/>
        </w:rPr>
        <w:t>ончлилиги мустакил ЕМБ томонидан кафолатланган.</w:t>
      </w:r>
    </w:p>
    <w:p w:rsidR="00000000" w:rsidRDefault="00EC3090">
      <w:pPr>
        <w:pStyle w:val="21"/>
        <w:ind w:right="42" w:firstLine="720"/>
        <w:rPr>
          <w:sz w:val="28"/>
        </w:rPr>
      </w:pPr>
      <w:r>
        <w:rPr>
          <w:sz w:val="28"/>
        </w:rPr>
        <w:t>Иккинчидан, бу холат «Маастрихт шартномаси» йурикномаларининг кабул килиниши хамда «иктисодий усиш хамда баркарорлик шартномаси»ни асосини ташкил килувчи молия сиесати билан боглик.</w:t>
      </w:r>
    </w:p>
    <w:p w:rsidR="00000000" w:rsidRDefault="00EC3090">
      <w:pPr>
        <w:pStyle w:val="21"/>
        <w:ind w:right="42" w:firstLine="720"/>
        <w:rPr>
          <w:sz w:val="28"/>
        </w:rPr>
      </w:pPr>
      <w:r>
        <w:rPr>
          <w:sz w:val="28"/>
        </w:rPr>
        <w:lastRenderedPageBreak/>
        <w:t>Учинчидан, хар бир ЕИ га аъзо давлатларда структуравий ислохотлар утказилиши шарт. Хозирги кунда Европа китъаси юкори даражадаги ишсизликни бошидан кечирмокда, ишсизлик даражаси иктисодиетни таназзулга етаклаши мумкин.</w:t>
      </w:r>
    </w:p>
    <w:p w:rsidR="00000000" w:rsidRDefault="00EC3090">
      <w:pPr>
        <w:pStyle w:val="21"/>
        <w:ind w:right="42" w:firstLine="720"/>
        <w:rPr>
          <w:sz w:val="28"/>
        </w:rPr>
      </w:pPr>
      <w:r>
        <w:rPr>
          <w:sz w:val="28"/>
        </w:rPr>
        <w:t>Туртинчидан, иктисодчилар хал килувчи характердаги ракобатга эъ</w:t>
      </w:r>
      <w:r>
        <w:rPr>
          <w:sz w:val="28"/>
        </w:rPr>
        <w:t>тиборни каратишлари керак. Евро валюта тизимидан олдинги тизим сиесатида савдо баланси, тулов баланси, халкаро валюта курси ва кредит фоиз ставкаси устидан назорат утказилган. Шунинг учун Европа хукумати олдинги валюта тизимининг назорат моделинисаклаб колган холда евро муомаласига мос келувчи халк хужалиги индикаторларини ишга солувчи моделни яратиш керак.</w:t>
      </w:r>
    </w:p>
    <w:p w:rsidR="00000000" w:rsidRDefault="00EC3090">
      <w:pPr>
        <w:pStyle w:val="21"/>
        <w:ind w:right="42" w:firstLine="720"/>
        <w:rPr>
          <w:sz w:val="28"/>
        </w:rPr>
      </w:pPr>
      <w:r>
        <w:rPr>
          <w:sz w:val="28"/>
        </w:rPr>
        <w:t>Хар бир иктисодий тизимда бозор иктисодиети конунларининг мавжуд булиши талаб этилади. Евро валюта тизимида олдинги тизимларга карама-карши равишда евро</w:t>
      </w:r>
      <w:r>
        <w:rPr>
          <w:sz w:val="28"/>
        </w:rPr>
        <w:t xml:space="preserve"> хисоб-китобларда ва халкаро валюта бозорида паст даражадаги ракобатни намоен килиши мумкин. 290 млн. ахоли истикомат килувчи худудда молиявий баркарорликни таъминловчи валютанинг вужудга келиши ва тузилмавий ислохотларни амалга оширилиши Европани равнак топиши учун йул очади.</w:t>
      </w:r>
    </w:p>
    <w:p w:rsidR="00000000" w:rsidRDefault="00EC3090">
      <w:pPr>
        <w:pStyle w:val="21"/>
        <w:ind w:right="42" w:firstLine="720"/>
        <w:rPr>
          <w:sz w:val="28"/>
        </w:rPr>
      </w:pPr>
      <w:r>
        <w:rPr>
          <w:sz w:val="28"/>
        </w:rPr>
        <w:t>Республикамиз мисолида карайдиган булсак, ЕИ таркибига кирувчи давлатларнинг Узбекистон ташки оборотидаги улуши 20% атрофига тугри келади. Демак, Европа давлатлари миллий валюталарининг маълум кисми МБ хамда ваколатли тижорат банклари</w:t>
      </w:r>
      <w:r>
        <w:rPr>
          <w:sz w:val="28"/>
        </w:rPr>
        <w:t>да, вакиллик хисоб варакалари кредиторлик колдиги захира ва бошка шаклларда мавжуд булади. Агар Республикамиз тижорат банклари мутахассислари йил охиригача бу муаммони бартараф килиш учун маълум чора тадбирлар ишлаб чикмаса, алмашиниш курси салбий томонга узгариши окибатида Европа давлатлари валюталарига эга булган банклар ва унинг мижозлари учун анчагина зарар келиб чикиши мумкин.</w:t>
      </w:r>
    </w:p>
    <w:p w:rsidR="00000000" w:rsidRDefault="00EC3090">
      <w:pPr>
        <w:pStyle w:val="21"/>
        <w:ind w:right="42" w:firstLine="720"/>
        <w:rPr>
          <w:sz w:val="28"/>
        </w:rPr>
      </w:pPr>
      <w:r>
        <w:rPr>
          <w:sz w:val="28"/>
        </w:rPr>
        <w:t>Экспертлар евро валюта киритилиши муносабати билан хозирги доллар ва евро уртасидаги муносабат бир неча бор купрок узгарувчан б</w:t>
      </w:r>
      <w:r>
        <w:rPr>
          <w:sz w:val="28"/>
        </w:rPr>
        <w:t>улади деб хисобламокдалар. Бошкача айтганда, ЕИ ичкарисида еврони яратадиган ва юзага келтирадиган баркарорлик ЕИ нинг асосий савдо хамкорлари булган давлатлар уртасидаги муносабат еврло курсини анчагина бекарорлашишига олиб келиши мумкин.Умуман олганда бу холат»дуранг уйин» хам булиши мумкин.</w:t>
      </w:r>
    </w:p>
    <w:p w:rsidR="00000000" w:rsidRDefault="00EC3090">
      <w:pPr>
        <w:pStyle w:val="21"/>
        <w:ind w:right="42" w:firstLine="720"/>
        <w:rPr>
          <w:sz w:val="28"/>
        </w:rPr>
      </w:pPr>
      <w:r>
        <w:rPr>
          <w:sz w:val="28"/>
        </w:rPr>
        <w:t>Иктисодчиларнинг таъкидлашларича, ЕВИ тузилиши валюта бозорига , шунингдек, «7-гурух», ВТО ва ХВФ каби катор халкаро ташкилотларга хам таъсир курсатади.ХВФ экспертлари саволга ойдинлик киритиб фонднинг аъзолари валюта</w:t>
      </w:r>
      <w:r>
        <w:rPr>
          <w:sz w:val="28"/>
        </w:rPr>
        <w:t xml:space="preserve">лар эмас, балки давлатлар деб таъкидламокдалар. Бельгия молия вазири ЕВИ аъзолари булган </w:t>
      </w:r>
      <w:r>
        <w:rPr>
          <w:sz w:val="28"/>
        </w:rPr>
        <w:lastRenderedPageBreak/>
        <w:t>давлатлар «хеч булмаганда утиш даврида фонднинг алохида аъзолари булиб колади» деб таъкидламокда.</w:t>
      </w:r>
    </w:p>
    <w:p w:rsidR="00000000" w:rsidRDefault="00EC3090">
      <w:pPr>
        <w:pStyle w:val="21"/>
        <w:ind w:right="42"/>
        <w:jc w:val="center"/>
        <w:rPr>
          <w:b/>
          <w:sz w:val="28"/>
        </w:rPr>
      </w:pPr>
      <w:r>
        <w:rPr>
          <w:b/>
          <w:sz w:val="28"/>
        </w:rPr>
        <w:br w:type="page"/>
      </w:r>
      <w:r>
        <w:rPr>
          <w:b/>
          <w:sz w:val="28"/>
        </w:rPr>
        <w:lastRenderedPageBreak/>
        <w:t>2.Жахон Банки ва унинг иктисодиетдаги    урни.</w:t>
      </w:r>
    </w:p>
    <w:p w:rsidR="00000000" w:rsidRDefault="00EC3090">
      <w:pPr>
        <w:pStyle w:val="21"/>
        <w:ind w:right="42"/>
        <w:jc w:val="center"/>
        <w:rPr>
          <w:sz w:val="28"/>
        </w:rPr>
      </w:pPr>
      <w:r>
        <w:rPr>
          <w:b/>
          <w:sz w:val="28"/>
        </w:rPr>
        <w:t>А. Жахон Банкининг ташкил топишининг максади ва    вазифалари</w:t>
      </w:r>
      <w:r>
        <w:rPr>
          <w:sz w:val="28"/>
        </w:rPr>
        <w:t xml:space="preserve">. </w:t>
      </w:r>
    </w:p>
    <w:p w:rsidR="00000000" w:rsidRDefault="00EC3090">
      <w:pPr>
        <w:pStyle w:val="20"/>
        <w:ind w:firstLine="0"/>
        <w:rPr>
          <w:sz w:val="28"/>
        </w:rPr>
      </w:pPr>
      <w:r>
        <w:rPr>
          <w:sz w:val="28"/>
        </w:rPr>
        <w:t xml:space="preserve">         </w:t>
      </w:r>
    </w:p>
    <w:p w:rsidR="00000000" w:rsidRDefault="00EC3090">
      <w:pPr>
        <w:pStyle w:val="20"/>
        <w:ind w:right="42" w:firstLine="720"/>
        <w:rPr>
          <w:sz w:val="28"/>
        </w:rPr>
      </w:pPr>
      <w:r>
        <w:rPr>
          <w:sz w:val="28"/>
        </w:rPr>
        <w:t>ХТТБ-дунеда биринчи давлатлараро инвестициялар институти булиб, ХВФ билан бир вактда 1994 йилнинг июль ойида ташкил килинган. ХТТБ хакидаги шартнома бир вактнинг узида унинг низоми булиб хисобланади ва у</w:t>
      </w:r>
      <w:r>
        <w:rPr>
          <w:sz w:val="28"/>
        </w:rPr>
        <w:t xml:space="preserve"> 1945 йилнинг 27 декабридан кучга кириб уз фаолиятини бошлади. Дастлабки йилларда банк фаолияти ундаги аъзо мамлакатларнинг шахсий инвестицияларини рагбатлантиришга йуналтирилган эди.Шу даврда аъзо мамлакатларнинг хужаликлари иккинчи жахон урушидан кейин анча талофот курган ва иктисод ва сиесатга кучли таъсир этган эди.Банк фаолияти АКШ олиб бораетган сиесатни тулдирди. Бу сиесат «Маршалло режаси» деб аталган ва Гарбий Европа мамлакатларининг урушдан кейинги сиесатини куллаб-кувватлаш булди.</w:t>
      </w:r>
    </w:p>
    <w:p w:rsidR="00000000" w:rsidRDefault="00EC3090">
      <w:pPr>
        <w:pStyle w:val="20"/>
        <w:ind w:right="42" w:firstLine="0"/>
        <w:rPr>
          <w:sz w:val="28"/>
        </w:rPr>
      </w:pPr>
      <w:r>
        <w:rPr>
          <w:sz w:val="28"/>
        </w:rPr>
        <w:t xml:space="preserve">          50-йи</w:t>
      </w:r>
      <w:r>
        <w:rPr>
          <w:sz w:val="28"/>
        </w:rPr>
        <w:t>лларнинг урталарида Гарбий Европа мамлакатларининг холати  уз мавкеини тиклаб олиш ва мустамлакаларни йук килиши сабабли Жахон Банки уз фаолиятини узгартирди.</w:t>
      </w:r>
    </w:p>
    <w:p w:rsidR="00000000" w:rsidRDefault="00EC3090">
      <w:pPr>
        <w:pStyle w:val="20"/>
        <w:ind w:right="42" w:firstLine="0"/>
        <w:rPr>
          <w:sz w:val="28"/>
        </w:rPr>
      </w:pPr>
      <w:r>
        <w:rPr>
          <w:sz w:val="28"/>
        </w:rPr>
        <w:t xml:space="preserve">          Жахон Банкининг асосий максади мустакилликка эришган мамлакатларни жахон иктисодиети тизимига киритиш ва бу унинг асосий йули сифатида бозор иктисоди муносабатларини белгилаш эди.</w:t>
      </w:r>
    </w:p>
    <w:p w:rsidR="00000000" w:rsidRDefault="00EC3090">
      <w:pPr>
        <w:pStyle w:val="20"/>
        <w:ind w:right="42" w:firstLine="0"/>
        <w:rPr>
          <w:sz w:val="28"/>
        </w:rPr>
      </w:pPr>
      <w:r>
        <w:rPr>
          <w:sz w:val="28"/>
        </w:rPr>
        <w:t xml:space="preserve">          Жахон Банки БМТ нинг махсус молиявий институти деб тан олинди ва бу стратегик вазифаларни куйидагича белгилаб берди. Жахондаги асосий хужалик марказлар т</w:t>
      </w:r>
      <w:r>
        <w:rPr>
          <w:sz w:val="28"/>
        </w:rPr>
        <w:t>изимини интеграциялаштириш ва унга аъзо мамлакатлар иктисодиетини киритиш.</w:t>
      </w:r>
    </w:p>
    <w:p w:rsidR="00000000" w:rsidRDefault="00EC3090">
      <w:pPr>
        <w:pStyle w:val="20"/>
        <w:ind w:right="42" w:firstLine="0"/>
        <w:rPr>
          <w:sz w:val="28"/>
        </w:rPr>
      </w:pPr>
      <w:r>
        <w:rPr>
          <w:sz w:val="28"/>
        </w:rPr>
        <w:t xml:space="preserve">           Жахон бозорининг ташкилий тизими рахбар ташкилоти булиб Бошкарувчилар Кенгаши директорлар (ижрочи ташкилотлар) хисобланади. Кенгаш молия институтлардан еки аъзо мамлакатларнинг МБ ларининг рахбарларидан ташкил топган. Улар куйилган масалаларни уз сессияларида йилига бар марта йигилиб хал киладилар, яна шуни таъкидлаш керакки ЖБ ва ХВФ бу сессияни бирга утказадилар. Куйилган масалаларни куриб чикиш ЖБ да овозга куйиш йули б</w:t>
      </w:r>
      <w:r>
        <w:rPr>
          <w:sz w:val="28"/>
        </w:rPr>
        <w:t>илан хал килинади. Хар бир овоз мамлакатларнинг Низом капиталининг хиссаси билан белгиланади. Бундай тизим ХВФ да хам кулланилади.</w:t>
      </w:r>
    </w:p>
    <w:p w:rsidR="00000000" w:rsidRDefault="00EC3090">
      <w:pPr>
        <w:pStyle w:val="20"/>
        <w:ind w:right="42" w:firstLine="0"/>
        <w:rPr>
          <w:sz w:val="28"/>
        </w:rPr>
      </w:pPr>
      <w:r>
        <w:rPr>
          <w:sz w:val="28"/>
        </w:rPr>
        <w:t xml:space="preserve">          1993 йилга кадар ЖБ аъзолари сони 176 тага етди, шунга карамай, Банк тизимининг унча катта булмаган иктисодиети ва ишлаб чикариши ривожланган мамлакатлар гурухи бошкаради.АКШ бунга бошчилик килади. 1993 йилнинг 30 июлидан бошлаб банк фаолиятини «еттилик» бошкаради, бу АКШ, Франция, Япония, Германия, Буюк Британия, Италия ва Канада давлатларидир.</w:t>
      </w:r>
    </w:p>
    <w:p w:rsidR="00000000" w:rsidRDefault="00EC3090">
      <w:pPr>
        <w:pStyle w:val="20"/>
        <w:ind w:right="42" w:firstLine="0"/>
        <w:rPr>
          <w:sz w:val="28"/>
        </w:rPr>
      </w:pPr>
      <w:r>
        <w:rPr>
          <w:sz w:val="28"/>
        </w:rPr>
        <w:lastRenderedPageBreak/>
        <w:t xml:space="preserve">           Халкаро хамк</w:t>
      </w:r>
      <w:r>
        <w:rPr>
          <w:sz w:val="28"/>
        </w:rPr>
        <w:t>орликнинг кузга ташланадигани, хозирги даврда унда нафакат Европа, балки Осие мамлакатлари ва Совет Иттифокидан чиккан мамлакатлар хам иштирок этадилар. Булар-Вьетнам, Лаос, Албания, Болгария, Венгрия, Польша, Румыния, Чехия, Словакия ва бошкаларидир.</w:t>
      </w:r>
    </w:p>
    <w:p w:rsidR="00000000" w:rsidRDefault="00EC3090">
      <w:pPr>
        <w:pStyle w:val="20"/>
        <w:ind w:right="42" w:firstLine="0"/>
        <w:rPr>
          <w:sz w:val="28"/>
        </w:rPr>
      </w:pPr>
      <w:r>
        <w:rPr>
          <w:sz w:val="28"/>
        </w:rPr>
        <w:t xml:space="preserve">          ЖБ президенти Америка мамлакатининг давлат рахбарлари еки молия тизимининг бошкарувчиларидан сакланиб келган.1968-81 йилларда АКШ мудофаа вазири Р.Макнамара, ундан кейин АКШ хусусий банклар президенти О.Клаузен булган. 1980 йил охирларидан АКШ Конгре</w:t>
      </w:r>
      <w:r>
        <w:rPr>
          <w:sz w:val="28"/>
        </w:rPr>
        <w:t>сининг аъзоси Б.Коннейбл рахбарлик килган, 1990 йиллардан буен яна бу лавозимни молия бизнеси вакили Л.Крестон эгаллади.</w:t>
      </w:r>
    </w:p>
    <w:p w:rsidR="00000000" w:rsidRDefault="00EC3090">
      <w:pPr>
        <w:pStyle w:val="20"/>
        <w:ind w:right="42" w:firstLine="0"/>
        <w:rPr>
          <w:sz w:val="28"/>
        </w:rPr>
      </w:pPr>
      <w:r>
        <w:rPr>
          <w:sz w:val="28"/>
        </w:rPr>
        <w:t xml:space="preserve">          ЖБ Бош органи Вашингтонда жойлашган ва АКШ узининг устиворлигини доим билдириб туради, лекин кейинги пайтларда Гарбий Европа ва Япония мамлакатларининг таъсири кучаймокда.</w:t>
      </w:r>
    </w:p>
    <w:p w:rsidR="00000000" w:rsidRDefault="00EC3090">
      <w:pPr>
        <w:pStyle w:val="20"/>
        <w:ind w:right="42" w:firstLine="0"/>
        <w:jc w:val="center"/>
        <w:rPr>
          <w:b/>
          <w:sz w:val="28"/>
        </w:rPr>
      </w:pPr>
    </w:p>
    <w:p w:rsidR="00000000" w:rsidRDefault="00EC3090">
      <w:pPr>
        <w:pStyle w:val="20"/>
        <w:ind w:right="42" w:firstLine="0"/>
        <w:jc w:val="center"/>
        <w:rPr>
          <w:sz w:val="28"/>
        </w:rPr>
      </w:pPr>
      <w:r>
        <w:rPr>
          <w:b/>
          <w:sz w:val="28"/>
        </w:rPr>
        <w:t>Б. Жахон Банкининг молиявий ресурсларини шаклланиши ва кредит сиесати</w:t>
      </w:r>
      <w:r>
        <w:rPr>
          <w:sz w:val="28"/>
        </w:rPr>
        <w:t>.</w:t>
      </w:r>
    </w:p>
    <w:p w:rsidR="00000000" w:rsidRDefault="00EC3090">
      <w:pPr>
        <w:pStyle w:val="20"/>
        <w:ind w:right="42" w:firstLine="0"/>
        <w:rPr>
          <w:sz w:val="28"/>
        </w:rPr>
      </w:pPr>
      <w:r>
        <w:rPr>
          <w:sz w:val="28"/>
        </w:rPr>
        <w:t xml:space="preserve">         Жахон Банкининг капитал Низоми- унинг секцияларига езилиш йули билан ташкил килинади, бу дастлабки акцияларнинг салмоги 10млрд. </w:t>
      </w:r>
      <w:r>
        <w:rPr>
          <w:sz w:val="28"/>
        </w:rPr>
        <w:t>долларни ташкил этган. ЖБ фаолиятини ривожлантириш ривожланган мамлакатларнинг рахбарларини доимо кредит маблагларни хажмини орттиришга ундади. Натижада, 1993 йилнинг охирларига келиб 163 млрд. долларга етди. Шундай килиб, ХТТБ оддий акция капиталидан ЖБ га айланди. Шунга карамай, 80- йилларда акцияларнинг тупланган кисми 7%га камайди, бу аъзо мамлакатлар орасида таксимланган кисмидир. Колган кисмлари эса Банк жуда керак булганда мажбуриятларини бажариш учун сарфлайди.</w:t>
      </w:r>
    </w:p>
    <w:p w:rsidR="00000000" w:rsidRDefault="00EC3090">
      <w:pPr>
        <w:pStyle w:val="20"/>
        <w:ind w:right="42" w:firstLine="0"/>
        <w:rPr>
          <w:sz w:val="28"/>
        </w:rPr>
      </w:pPr>
      <w:r>
        <w:rPr>
          <w:sz w:val="28"/>
        </w:rPr>
        <w:t xml:space="preserve">          ЖБ нинг маблагларининг асоси</w:t>
      </w:r>
      <w:r>
        <w:rPr>
          <w:sz w:val="28"/>
        </w:rPr>
        <w:t>й кисми Жахон молиявий тизимлардан кредит олишга каратилгандир. Дуне молиявий бозорида бу кимматли когозлар ишлаб чикариш билан чегараланади.Бу йул билан ривожланган ва ривожланаетган мамлакатлар капитал экспортларига таъсир утказади ва улар уртасида воситачи вазифасини бажариш билан бирга хусусий инвесторларга икки еклама кафолат яратиб беради.</w:t>
      </w:r>
    </w:p>
    <w:p w:rsidR="00000000" w:rsidRDefault="00EC3090">
      <w:pPr>
        <w:pStyle w:val="20"/>
        <w:ind w:right="42" w:firstLine="0"/>
        <w:rPr>
          <w:sz w:val="28"/>
        </w:rPr>
      </w:pPr>
      <w:r>
        <w:rPr>
          <w:sz w:val="28"/>
        </w:rPr>
        <w:t xml:space="preserve">          ЖБ га ва унга аъзо мамлакатларга мана шунинг учун хам хусусий банклар ва бошка молиявий институтлар узининг бушпулларини Жахон Банкининг облигацияларига а</w:t>
      </w:r>
      <w:r>
        <w:rPr>
          <w:sz w:val="28"/>
        </w:rPr>
        <w:t>йлантириб ишламокдалар.</w:t>
      </w:r>
    </w:p>
    <w:p w:rsidR="00000000" w:rsidRDefault="00EC3090">
      <w:pPr>
        <w:pStyle w:val="20"/>
        <w:ind w:right="42" w:firstLine="0"/>
        <w:rPr>
          <w:sz w:val="28"/>
        </w:rPr>
      </w:pPr>
      <w:r>
        <w:rPr>
          <w:sz w:val="28"/>
        </w:rPr>
        <w:t xml:space="preserve">          ХТТБ дуне молиявий бозорида облигацияларининг хажми хисобида йирик уринни эгаллайди. 70-йилларнинг охирида ишлаб чикаргани облигацияларнинг суммаси жихатидан хар йили уртача 5 млрд. долларни ташкил этади, 1993 йилда эса 12,7 млрд. </w:t>
      </w:r>
      <w:r>
        <w:rPr>
          <w:sz w:val="28"/>
        </w:rPr>
        <w:lastRenderedPageBreak/>
        <w:t>долларниташкил этди.          Хулоса килиб айтганда ЖБ уз фаолиятида узок муддатли капиталларга узининг таъсирини сезиларли даражада курсатиб келмокда.</w:t>
      </w:r>
    </w:p>
    <w:p w:rsidR="00000000" w:rsidRDefault="00EC3090">
      <w:pPr>
        <w:pStyle w:val="20"/>
        <w:ind w:right="42" w:firstLine="0"/>
        <w:rPr>
          <w:sz w:val="28"/>
        </w:rPr>
      </w:pPr>
      <w:r>
        <w:rPr>
          <w:sz w:val="28"/>
        </w:rPr>
        <w:t xml:space="preserve">          ЖБ ининг кредит сиесати, унинг капитали, ривожланаетган мамлакатларда кулланилиши, бу</w:t>
      </w:r>
      <w:r>
        <w:rPr>
          <w:sz w:val="28"/>
        </w:rPr>
        <w:t xml:space="preserve"> мамлакатлар талабларига жавоб берганлиги сабаблидир. ЖБ кредитларни олиш хакидаги мурожаатларни кондириш масалаларини куриш жараени кенг куламдаги иктисодий ва молиявий ахборотларни бу мамлакатлардан тавсия килишни талаб килади ва шу мамлакатларга узининг иктисодий миссияларини юборади.</w:t>
      </w:r>
    </w:p>
    <w:p w:rsidR="00000000" w:rsidRDefault="00EC3090">
      <w:pPr>
        <w:pStyle w:val="20"/>
        <w:ind w:right="42" w:firstLine="0"/>
        <w:rPr>
          <w:sz w:val="28"/>
        </w:rPr>
      </w:pPr>
      <w:r>
        <w:rPr>
          <w:sz w:val="28"/>
        </w:rPr>
        <w:t xml:space="preserve">           Бу миссиялар асосан иктисодий ривожланган мамлакатлар аъзоларидан щакллантирилади, улар мамлакатни иктисодий ва молиявий ахволини урганиб чикиб, аъзо мамлакатларнинг миллий ривожланиш дастурларига таъсир курсатад</w:t>
      </w:r>
      <w:r>
        <w:rPr>
          <w:sz w:val="28"/>
        </w:rPr>
        <w:t>илар.Миссияларнинг тавсиялари ЖБ ининг устивор йуналишдаги хусусий иктисод секторини ривожлантириш максадида хорижий капиталларни жалб килади. Миссиялар фаолияти кредит бериш масаласи билан мурожаат килган аъзо мамлакат суверенитетига таъсир курсатмаслиги мумкин эмас.</w:t>
      </w:r>
    </w:p>
    <w:p w:rsidR="00000000" w:rsidRDefault="00EC3090">
      <w:pPr>
        <w:pStyle w:val="20"/>
        <w:ind w:right="42" w:firstLine="0"/>
        <w:rPr>
          <w:sz w:val="28"/>
        </w:rPr>
      </w:pPr>
      <w:r>
        <w:rPr>
          <w:sz w:val="28"/>
        </w:rPr>
        <w:t xml:space="preserve">           Бундай тавсиялар эътиборга олинмаса талаб килинаетган кредитлар берилмайди, шу каторда бошка манбаларга хам таъсир килиш чоралари курилади. Чунки у бутун Жахон молия ва кредит сохаларини, ХВФ билан бошкаради ва иктисодий ривожланишн</w:t>
      </w:r>
      <w:r>
        <w:rPr>
          <w:sz w:val="28"/>
        </w:rPr>
        <w:t>и самарали йуналтиради. ЖБ томонидан берилган кредитлар хажми 47 йил ичида 235млрд. долларни ташкил этди.Ундан 1/3 кисми (80 млрд. доллар) 1989-93 йилларга тугри келади.Кредитлар асосан иктисоднинг асрсий тармокларини ривожлантиришга (транспорт, алока, энергетика) берилади.</w:t>
      </w:r>
    </w:p>
    <w:p w:rsidR="00000000" w:rsidRDefault="00EC3090">
      <w:pPr>
        <w:pStyle w:val="20"/>
        <w:ind w:right="42" w:firstLine="0"/>
        <w:rPr>
          <w:sz w:val="28"/>
        </w:rPr>
      </w:pPr>
      <w:r>
        <w:rPr>
          <w:sz w:val="28"/>
        </w:rPr>
        <w:t xml:space="preserve">            70-йилларда ЖБ кредитлари ижтимоий ривожланишга каратилган эди, айникса, кашшокликни бартараф этишга. Эндиликда эса бу фаолият тиббиетга,таълимотга, режалашга, оилага, кишлок хужалигига ва аъзо мамлакатларни бозор муносабатла</w:t>
      </w:r>
      <w:r>
        <w:rPr>
          <w:sz w:val="28"/>
        </w:rPr>
        <w:t xml:space="preserve">рига утиши ва атроф мухитни мухофаза килишга каратилган.  </w:t>
      </w:r>
    </w:p>
    <w:p w:rsidR="00000000" w:rsidRDefault="00EC3090">
      <w:pPr>
        <w:pStyle w:val="20"/>
        <w:ind w:firstLine="0"/>
        <w:rPr>
          <w:sz w:val="28"/>
        </w:rPr>
      </w:pPr>
    </w:p>
    <w:p w:rsidR="00000000" w:rsidRDefault="00EC3090">
      <w:pPr>
        <w:pStyle w:val="20"/>
        <w:ind w:left="567" w:right="42"/>
        <w:jc w:val="center"/>
        <w:rPr>
          <w:b/>
          <w:sz w:val="28"/>
        </w:rPr>
      </w:pPr>
      <w:r>
        <w:rPr>
          <w:b/>
          <w:sz w:val="28"/>
        </w:rPr>
        <w:br w:type="page"/>
      </w:r>
      <w:r>
        <w:rPr>
          <w:b/>
          <w:sz w:val="28"/>
        </w:rPr>
        <w:lastRenderedPageBreak/>
        <w:t>В. Хозирги боскичда Жахон Банки тараккиети ва   унинг йуналишлари.</w:t>
      </w:r>
    </w:p>
    <w:p w:rsidR="00000000" w:rsidRDefault="00EC3090">
      <w:pPr>
        <w:pStyle w:val="20"/>
        <w:ind w:right="42" w:firstLine="0"/>
        <w:rPr>
          <w:sz w:val="28"/>
        </w:rPr>
      </w:pPr>
      <w:r>
        <w:rPr>
          <w:sz w:val="28"/>
        </w:rPr>
        <w:t xml:space="preserve">         Энг куп давлатлар аъзо булган ва энг куп операцияларни амалга оширадиган ХТТБ шубхасиз, ЖБ гурухининг марказий бугинидир. ХТТБ га аъзо мамлакатларнинг хукуматларигина карз еки кафолат беради.</w:t>
      </w:r>
    </w:p>
    <w:p w:rsidR="00000000" w:rsidRDefault="00EC3090" w:rsidP="00E94D37">
      <w:pPr>
        <w:pStyle w:val="20"/>
        <w:numPr>
          <w:ilvl w:val="0"/>
          <w:numId w:val="11"/>
        </w:numPr>
        <w:tabs>
          <w:tab w:val="left" w:pos="1002"/>
        </w:tabs>
        <w:ind w:left="1002" w:right="42" w:hanging="360"/>
      </w:pPr>
    </w:p>
    <w:p w:rsidR="00000000" w:rsidRDefault="00EC3090" w:rsidP="00E94D37">
      <w:pPr>
        <w:pStyle w:val="20"/>
        <w:numPr>
          <w:ilvl w:val="0"/>
          <w:numId w:val="11"/>
        </w:numPr>
        <w:tabs>
          <w:tab w:val="left" w:pos="1002"/>
        </w:tabs>
        <w:ind w:left="1002" w:right="42" w:hanging="360"/>
      </w:pPr>
      <w:r>
        <w:t xml:space="preserve"> </w:t>
      </w:r>
    </w:p>
    <w:p w:rsidR="00000000" w:rsidRDefault="00EC3090" w:rsidP="00E94D37">
      <w:pPr>
        <w:pStyle w:val="20"/>
        <w:numPr>
          <w:ilvl w:val="0"/>
          <w:numId w:val="11"/>
        </w:numPr>
        <w:tabs>
          <w:tab w:val="left" w:pos="1002"/>
        </w:tabs>
        <w:ind w:left="1002" w:right="42" w:hanging="360"/>
      </w:pPr>
    </w:p>
    <w:p w:rsidR="00000000" w:rsidRDefault="00EC3090" w:rsidP="00E94D37">
      <w:pPr>
        <w:pStyle w:val="20"/>
        <w:numPr>
          <w:ilvl w:val="0"/>
          <w:numId w:val="12"/>
        </w:numPr>
        <w:tabs>
          <w:tab w:val="left" w:pos="1002"/>
        </w:tabs>
        <w:ind w:left="1002" w:right="42" w:hanging="360"/>
        <w:rPr>
          <w:sz w:val="28"/>
        </w:rPr>
      </w:pPr>
      <w:r>
        <w:rPr>
          <w:sz w:val="28"/>
        </w:rPr>
        <w:t>карз бериш шартлари хусусий сармоя бозоридаги таклиф этилаетган шартлар билан тахминан тенгдир.</w:t>
      </w:r>
    </w:p>
    <w:p w:rsidR="00000000" w:rsidRDefault="00EC3090" w:rsidP="00E94D37">
      <w:pPr>
        <w:pStyle w:val="20"/>
        <w:numPr>
          <w:ilvl w:val="12"/>
          <w:numId w:val="0"/>
        </w:numPr>
        <w:ind w:right="42"/>
      </w:pPr>
    </w:p>
    <w:p w:rsidR="00000000" w:rsidRDefault="00EC3090" w:rsidP="00E94D37">
      <w:pPr>
        <w:pStyle w:val="20"/>
        <w:numPr>
          <w:ilvl w:val="12"/>
          <w:numId w:val="0"/>
        </w:numPr>
        <w:ind w:right="42"/>
      </w:pPr>
      <w:r>
        <w:t xml:space="preserve"> </w:t>
      </w:r>
    </w:p>
    <w:p w:rsidR="00000000" w:rsidRDefault="00EC3090" w:rsidP="00E94D37">
      <w:pPr>
        <w:pStyle w:val="20"/>
        <w:numPr>
          <w:ilvl w:val="12"/>
          <w:numId w:val="0"/>
        </w:numPr>
        <w:ind w:right="42"/>
        <w:rPr>
          <w:sz w:val="28"/>
        </w:rPr>
      </w:pPr>
      <w:r>
        <w:t xml:space="preserve"> </w:t>
      </w:r>
      <w:r>
        <w:rPr>
          <w:sz w:val="28"/>
        </w:rPr>
        <w:t xml:space="preserve">          ХТТБ карз олувчи сарфламаган карз суммасидан йилига 0,75% ни ташкил э</w:t>
      </w:r>
      <w:r>
        <w:rPr>
          <w:sz w:val="28"/>
        </w:rPr>
        <w:t>тувчи мажбуриятлар учун комиссион хакини ундиради. Уз мажбуриятларини вактида бажарадиган карздорларга фоизларни тулашда ва сарфланмаган кисмдан комиссион хак тулашда имтиезли ставкалар берилади.</w:t>
      </w:r>
    </w:p>
    <w:p w:rsidR="00000000" w:rsidRDefault="00EC3090" w:rsidP="00E94D37">
      <w:pPr>
        <w:pStyle w:val="20"/>
        <w:numPr>
          <w:ilvl w:val="12"/>
          <w:numId w:val="0"/>
        </w:numPr>
        <w:ind w:right="42"/>
        <w:rPr>
          <w:sz w:val="28"/>
        </w:rPr>
      </w:pPr>
      <w:r>
        <w:rPr>
          <w:sz w:val="28"/>
        </w:rPr>
        <w:t xml:space="preserve">          ЖБ ва ХВФ хар хил ташкилот булишига карамай, якин хамкорликда ишлайдилар. Бу хамкорлик ташкилотларнинг ташкил топган давридан бошлаб, яъни 70-йиллардан бери чукурлашиб кетди. Шу йиллардан бери банк фаолияти иктисодий ва ижтимоий ривожланиш билан бирга молиявий-иктисодий сиесат фойдасиз ресурсларни чукур и</w:t>
      </w:r>
      <w:r>
        <w:rPr>
          <w:sz w:val="28"/>
        </w:rPr>
        <w:t>лдиз отишига йул очиб беради.80-йилларнинг бошида жахон иктисодини пасайиши бошланди. Банк узини масштабларини кредит операцияларига тармоклардан ссуда киритиш йули билан кенгайтирди.Кредитнинг асосий масаласи, бу ривожланаетган мамлакатлар иктисодидакайта куриш ва шаклланишини узгартириш эди.</w:t>
      </w:r>
    </w:p>
    <w:p w:rsidR="00000000" w:rsidRDefault="00EC3090" w:rsidP="00E94D37">
      <w:pPr>
        <w:pStyle w:val="20"/>
        <w:numPr>
          <w:ilvl w:val="12"/>
          <w:numId w:val="0"/>
        </w:numPr>
        <w:ind w:right="42"/>
        <w:rPr>
          <w:sz w:val="28"/>
        </w:rPr>
      </w:pPr>
      <w:r>
        <w:rPr>
          <w:sz w:val="28"/>
        </w:rPr>
        <w:t xml:space="preserve">          Хулоса килиб айтганда, узининг бутун фаолияти давомида кайта куриш ва ривожланиш ЖБ ва ХВФ уз махсус ташкилотлари тизими билан аник амалий универсал ташкилотга айланиб, жахон валюта муносабатларида ката обру</w:t>
      </w:r>
      <w:r>
        <w:rPr>
          <w:sz w:val="28"/>
        </w:rPr>
        <w:t>га эга булиб, бутун жахон кредит окимларини бошкаради ва кредит муносабатларида кафолатини таъминловчи сифатида иштирок этади.</w:t>
      </w:r>
    </w:p>
    <w:p w:rsidR="00000000" w:rsidRDefault="00EC3090" w:rsidP="00E94D37">
      <w:pPr>
        <w:pStyle w:val="20"/>
        <w:numPr>
          <w:ilvl w:val="12"/>
          <w:numId w:val="0"/>
        </w:numPr>
        <w:ind w:left="567" w:right="42" w:hanging="567"/>
      </w:pPr>
    </w:p>
    <w:p w:rsidR="00000000" w:rsidRDefault="00EC3090" w:rsidP="00E94D37">
      <w:pPr>
        <w:pStyle w:val="20"/>
        <w:numPr>
          <w:ilvl w:val="12"/>
          <w:numId w:val="0"/>
        </w:numPr>
        <w:ind w:left="567" w:right="42" w:hanging="567"/>
      </w:pPr>
      <w:r>
        <w:t xml:space="preserve"> </w:t>
      </w:r>
    </w:p>
    <w:p w:rsidR="00000000" w:rsidRDefault="00EC3090" w:rsidP="00E94D37">
      <w:pPr>
        <w:pStyle w:val="20"/>
        <w:numPr>
          <w:ilvl w:val="12"/>
          <w:numId w:val="0"/>
        </w:numPr>
        <w:ind w:left="567" w:right="42" w:hanging="567"/>
        <w:rPr>
          <w:sz w:val="28"/>
        </w:rPr>
      </w:pPr>
      <w:r>
        <w:t xml:space="preserve"> </w:t>
      </w:r>
      <w:r>
        <w:rPr>
          <w:sz w:val="28"/>
        </w:rPr>
        <w:t xml:space="preserve">      3. Халкаро Валюта Фонди, унинг фаолияти ва бошка халкаро молия ташкилотлари.             </w:t>
      </w:r>
    </w:p>
    <w:p w:rsidR="00000000" w:rsidRDefault="00EC3090" w:rsidP="00E94D37">
      <w:pPr>
        <w:pStyle w:val="20"/>
        <w:numPr>
          <w:ilvl w:val="12"/>
          <w:numId w:val="0"/>
        </w:numPr>
        <w:ind w:right="42"/>
      </w:pPr>
    </w:p>
    <w:p w:rsidR="00000000" w:rsidRDefault="00EC3090" w:rsidP="00E94D37">
      <w:pPr>
        <w:pStyle w:val="20"/>
        <w:numPr>
          <w:ilvl w:val="12"/>
          <w:numId w:val="0"/>
        </w:numPr>
        <w:ind w:right="42"/>
      </w:pPr>
      <w:r>
        <w:t xml:space="preserve"> </w:t>
      </w:r>
    </w:p>
    <w:p w:rsidR="00000000" w:rsidRDefault="00EC3090" w:rsidP="00E94D37">
      <w:pPr>
        <w:pStyle w:val="20"/>
        <w:numPr>
          <w:ilvl w:val="12"/>
          <w:numId w:val="0"/>
        </w:numPr>
        <w:ind w:right="42"/>
        <w:rPr>
          <w:sz w:val="28"/>
        </w:rPr>
      </w:pPr>
      <w:r>
        <w:lastRenderedPageBreak/>
        <w:t xml:space="preserve"> </w:t>
      </w:r>
    </w:p>
    <w:p w:rsidR="00000000" w:rsidRDefault="00EC3090" w:rsidP="00E94D37">
      <w:pPr>
        <w:pStyle w:val="20"/>
        <w:numPr>
          <w:ilvl w:val="12"/>
          <w:numId w:val="0"/>
        </w:numPr>
        <w:ind w:right="42"/>
        <w:rPr>
          <w:sz w:val="28"/>
        </w:rPr>
      </w:pPr>
      <w:r>
        <w:rPr>
          <w:sz w:val="28"/>
        </w:rPr>
        <w:t xml:space="preserve">           Халкаро Валюта Фонди мамлакатлараро ташки иктисодий алокаларнинг ривожланиши жараенида шаклланади. ХВФ уз тараккиетида бир неча тарихий боскичларни босиб утди. ХВФ нинг энг биринчи шакли олтин андоза тизими булган. У 1870 йилдан 1914 йилгача давом этган. Унинг мохияти </w:t>
      </w:r>
      <w:r>
        <w:rPr>
          <w:sz w:val="28"/>
        </w:rPr>
        <w:t>мамлакатлар уртасида халкаро савдо-сотик кизгин ривожланган Х</w:t>
      </w:r>
      <w:r>
        <w:rPr>
          <w:sz w:val="28"/>
        </w:rPr>
        <w:sym w:font="Symbol" w:char="F055"/>
      </w:r>
      <w:r>
        <w:rPr>
          <w:sz w:val="28"/>
        </w:rPr>
        <w:sym w:font="Symbol" w:char="F049"/>
      </w:r>
      <w:r>
        <w:rPr>
          <w:sz w:val="28"/>
        </w:rPr>
        <w:sym w:font="Symbol" w:char="F049"/>
      </w:r>
      <w:r>
        <w:rPr>
          <w:sz w:val="28"/>
        </w:rPr>
        <w:t>-</w:t>
      </w:r>
      <w:r>
        <w:rPr>
          <w:sz w:val="28"/>
        </w:rPr>
        <w:sym w:font="Symbol" w:char="F043"/>
      </w:r>
      <w:r>
        <w:rPr>
          <w:sz w:val="28"/>
        </w:rPr>
        <w:sym w:font="Symbol" w:char="F055"/>
      </w:r>
      <w:r>
        <w:rPr>
          <w:sz w:val="28"/>
        </w:rPr>
        <w:sym w:font="Symbol" w:char="F049"/>
      </w:r>
      <w:r>
        <w:rPr>
          <w:sz w:val="28"/>
        </w:rPr>
        <w:sym w:font="Symbol" w:char="F049"/>
      </w:r>
      <w:r>
        <w:rPr>
          <w:sz w:val="28"/>
        </w:rPr>
        <w:sym w:font="Symbol" w:char="F049"/>
      </w:r>
      <w:r>
        <w:rPr>
          <w:sz w:val="28"/>
        </w:rPr>
        <w:t xml:space="preserve"> асрларда Гарбий Европанинг купчилик давлатлари пул бирликларини олтинга эркин алмаштириш тажрибасини куллади.</w:t>
      </w:r>
    </w:p>
    <w:p w:rsidR="00000000" w:rsidRDefault="00EC3090" w:rsidP="00E94D37">
      <w:pPr>
        <w:pStyle w:val="20"/>
        <w:numPr>
          <w:ilvl w:val="12"/>
          <w:numId w:val="0"/>
        </w:numPr>
        <w:ind w:right="42"/>
        <w:rPr>
          <w:sz w:val="28"/>
        </w:rPr>
      </w:pPr>
      <w:r>
        <w:rPr>
          <w:sz w:val="28"/>
        </w:rPr>
        <w:t xml:space="preserve">          ХВФ мамлакатлар уртасидаги валюта-хисоб муносабатларни бошкариш ва шу мамлакатларда тулов балансининг мувозанати бузилганда мавжуд буладиган валюта кийинчиликларини бартараф этиш учун уларга хориж валютасида молиявий ердам курсатади, яъни киска муддатли карзлар беради.Бу фонд БМТ ининг махсус муассасаси сифатида уз фаол</w:t>
      </w:r>
      <w:r>
        <w:rPr>
          <w:sz w:val="28"/>
        </w:rPr>
        <w:t xml:space="preserve">иятини амалга оширади, лекин БМТ ХВФ нинг олиб бораетган сиесатига аралашиш хукукига эга эмас. </w:t>
      </w:r>
    </w:p>
    <w:p w:rsidR="00000000" w:rsidRDefault="00EC3090" w:rsidP="00E94D37">
      <w:pPr>
        <w:pStyle w:val="20"/>
        <w:numPr>
          <w:ilvl w:val="12"/>
          <w:numId w:val="0"/>
        </w:numPr>
        <w:ind w:right="42"/>
        <w:rPr>
          <w:sz w:val="28"/>
        </w:rPr>
      </w:pPr>
      <w:r>
        <w:rPr>
          <w:sz w:val="28"/>
        </w:rPr>
        <w:t xml:space="preserve">          Халкаро Валюта Фондининг максадлари куйидагилардан иборат:</w:t>
      </w:r>
    </w:p>
    <w:p w:rsidR="00000000" w:rsidRDefault="00EC3090" w:rsidP="00E94D37">
      <w:pPr>
        <w:pStyle w:val="20"/>
        <w:numPr>
          <w:ilvl w:val="0"/>
          <w:numId w:val="11"/>
        </w:numPr>
        <w:tabs>
          <w:tab w:val="left" w:pos="1002"/>
        </w:tabs>
        <w:ind w:left="1002" w:right="42" w:hanging="360"/>
      </w:pPr>
    </w:p>
    <w:p w:rsidR="00000000" w:rsidRDefault="00EC3090" w:rsidP="00E94D37">
      <w:pPr>
        <w:pStyle w:val="20"/>
        <w:numPr>
          <w:ilvl w:val="0"/>
          <w:numId w:val="11"/>
        </w:numPr>
        <w:tabs>
          <w:tab w:val="left" w:pos="1002"/>
        </w:tabs>
        <w:ind w:left="1002" w:right="42" w:hanging="360"/>
      </w:pPr>
      <w:r>
        <w:t xml:space="preserve"> </w:t>
      </w:r>
    </w:p>
    <w:p w:rsidR="00000000" w:rsidRDefault="00EC3090" w:rsidP="00E94D37">
      <w:pPr>
        <w:pStyle w:val="20"/>
        <w:numPr>
          <w:ilvl w:val="0"/>
          <w:numId w:val="11"/>
        </w:numPr>
        <w:tabs>
          <w:tab w:val="left" w:pos="1002"/>
        </w:tabs>
        <w:ind w:left="1002" w:right="42" w:hanging="360"/>
      </w:pPr>
    </w:p>
    <w:p w:rsidR="00000000" w:rsidRDefault="00EC3090" w:rsidP="00E94D37">
      <w:pPr>
        <w:pStyle w:val="20"/>
        <w:numPr>
          <w:ilvl w:val="0"/>
          <w:numId w:val="12"/>
        </w:numPr>
        <w:tabs>
          <w:tab w:val="left" w:pos="1002"/>
        </w:tabs>
        <w:ind w:left="1002" w:right="42" w:hanging="360"/>
        <w:rPr>
          <w:sz w:val="28"/>
        </w:rPr>
      </w:pPr>
      <w:r>
        <w:rPr>
          <w:sz w:val="28"/>
        </w:rPr>
        <w:t>доимий механизм яратиш йули билан халкаро валюта хамкорлигига таъсир курсатиш;</w:t>
      </w:r>
    </w:p>
    <w:p w:rsidR="00000000" w:rsidRDefault="00EC3090" w:rsidP="00E94D37">
      <w:pPr>
        <w:pStyle w:val="20"/>
        <w:numPr>
          <w:ilvl w:val="0"/>
          <w:numId w:val="12"/>
        </w:numPr>
        <w:tabs>
          <w:tab w:val="left" w:pos="1002"/>
        </w:tabs>
        <w:ind w:left="1002" w:right="42" w:hanging="360"/>
        <w:rPr>
          <w:sz w:val="28"/>
        </w:rPr>
      </w:pPr>
      <w:r>
        <w:rPr>
          <w:sz w:val="28"/>
        </w:rPr>
        <w:t>халкаро савдонинг хажмига ва жадал равишда усишга ердамлашиш;</w:t>
      </w:r>
    </w:p>
    <w:p w:rsidR="00000000" w:rsidRDefault="00EC3090" w:rsidP="00E94D37">
      <w:pPr>
        <w:pStyle w:val="20"/>
        <w:numPr>
          <w:ilvl w:val="0"/>
          <w:numId w:val="12"/>
        </w:numPr>
        <w:tabs>
          <w:tab w:val="left" w:pos="1002"/>
        </w:tabs>
        <w:ind w:left="1002" w:right="42" w:hanging="360"/>
        <w:rPr>
          <w:sz w:val="28"/>
        </w:rPr>
      </w:pPr>
      <w:r>
        <w:rPr>
          <w:sz w:val="28"/>
        </w:rPr>
        <w:t>аъзо мамлакатлар уртасида валюта сохасидаги тартибли муносабатларни таъминлаш ва валютанинг кадрсизланишига йул куймаслик;</w:t>
      </w:r>
    </w:p>
    <w:p w:rsidR="00000000" w:rsidRDefault="00EC3090" w:rsidP="00E94D37">
      <w:pPr>
        <w:pStyle w:val="20"/>
        <w:numPr>
          <w:ilvl w:val="0"/>
          <w:numId w:val="12"/>
        </w:numPr>
        <w:tabs>
          <w:tab w:val="left" w:pos="1002"/>
        </w:tabs>
        <w:ind w:left="1002" w:right="42" w:hanging="360"/>
        <w:rPr>
          <w:sz w:val="28"/>
        </w:rPr>
      </w:pPr>
      <w:r>
        <w:rPr>
          <w:sz w:val="28"/>
        </w:rPr>
        <w:t>аъзо мамлакатлар уртасидаги туловлар ва жорий операцияларни утказишда такомилла</w:t>
      </w:r>
      <w:r>
        <w:rPr>
          <w:sz w:val="28"/>
        </w:rPr>
        <w:t>штирилган системани яратишга ердам бериш ва валюта чекловларини бартараф этиш;</w:t>
      </w:r>
    </w:p>
    <w:p w:rsidR="00000000" w:rsidRDefault="00EC3090" w:rsidP="00E94D37">
      <w:pPr>
        <w:pStyle w:val="20"/>
        <w:numPr>
          <w:ilvl w:val="0"/>
          <w:numId w:val="12"/>
        </w:numPr>
        <w:tabs>
          <w:tab w:val="left" w:pos="1002"/>
        </w:tabs>
        <w:ind w:left="1002" w:right="42" w:hanging="360"/>
        <w:rPr>
          <w:sz w:val="28"/>
        </w:rPr>
      </w:pPr>
      <w:r>
        <w:rPr>
          <w:sz w:val="28"/>
        </w:rPr>
        <w:t xml:space="preserve">тулов балансининг бузилишига олиб келадиган хатоликларни тугирлаш учун аъзо мамлакатларга  хорижий валютада карз бериш.    </w:t>
      </w:r>
    </w:p>
    <w:p w:rsidR="00000000" w:rsidRDefault="00EC3090">
      <w:pPr>
        <w:pStyle w:val="20"/>
        <w:ind w:right="42" w:firstLine="0"/>
        <w:rPr>
          <w:sz w:val="28"/>
        </w:rPr>
      </w:pPr>
      <w:r>
        <w:rPr>
          <w:sz w:val="28"/>
        </w:rPr>
        <w:t xml:space="preserve">          ХВФ ининг ривожланиш боскичларини тахлил килиб утсак, бу фонднинг яратилган кундан бошлаб хозирги кунди унинг ахамияти, зарурлиги ва роли янада ошиб бормокда. Фонд доирасидаги мухим масалалар 10 та энг ривожлаган мамлакатлар билан биргаликда куриб утилади ва керакли тулдиришлар еки узгаришлар кирит</w:t>
      </w:r>
      <w:r>
        <w:rPr>
          <w:sz w:val="28"/>
        </w:rPr>
        <w:t>илади. Бу мамлакатларга Бельгия, Буюк Британия, Германия, Нидерландия, АКШ, Франция ва Япониялардир.</w:t>
      </w:r>
    </w:p>
    <w:p w:rsidR="00000000" w:rsidRDefault="00EC3090">
      <w:pPr>
        <w:pStyle w:val="20"/>
        <w:ind w:right="42" w:firstLine="0"/>
        <w:rPr>
          <w:sz w:val="28"/>
        </w:rPr>
      </w:pPr>
      <w:r>
        <w:rPr>
          <w:sz w:val="28"/>
        </w:rPr>
        <w:t xml:space="preserve">          ХВФ нинг таркибини курадиган булсак, биринчи навбатда Бошкарув Кенгашининг – Олий органи таркибида хар бир аъзо </w:t>
      </w:r>
      <w:r>
        <w:rPr>
          <w:sz w:val="28"/>
        </w:rPr>
        <w:lastRenderedPageBreak/>
        <w:t>мамлакатнинг уз вакили, яъни бошкарувчиси ва унинг ердамчиси тайинланади.Купинча Фондининг бошкарувчилари бу молия министрлари еки булмаса Марказий Банкларнинг бошкарувчиларидир.</w:t>
      </w:r>
    </w:p>
    <w:p w:rsidR="00000000" w:rsidRDefault="00EC3090">
      <w:pPr>
        <w:pStyle w:val="20"/>
        <w:ind w:right="42" w:firstLine="0"/>
        <w:rPr>
          <w:sz w:val="28"/>
        </w:rPr>
      </w:pPr>
      <w:r>
        <w:rPr>
          <w:sz w:val="28"/>
        </w:rPr>
        <w:t xml:space="preserve">          Кенгашнинг вазифаси: ХВФ билан боглик булган мухим масалаларни хал этиш. Буларга Фондга аъзоларникаб</w:t>
      </w:r>
      <w:r>
        <w:rPr>
          <w:sz w:val="28"/>
        </w:rPr>
        <w:t>ул килиш еки чикариб ташлаш, квоталарни хажмини белгилаш, фойдани таксимлаш, директорларни сайлаш каби масалалар юклатилган. Бошкарувчилар 1 йилда 1марта утказиладиган сессияда учрашиб шу масалаларни куриб чикилади.Хар бир кабул килинадиган карор сайлов асосида утказилади.</w:t>
      </w:r>
    </w:p>
    <w:p w:rsidR="00000000" w:rsidRDefault="00EC3090">
      <w:pPr>
        <w:pStyle w:val="20"/>
        <w:ind w:right="42" w:firstLine="0"/>
        <w:rPr>
          <w:sz w:val="28"/>
        </w:rPr>
      </w:pPr>
      <w:r>
        <w:rPr>
          <w:sz w:val="28"/>
        </w:rPr>
        <w:t xml:space="preserve">          Бошкарув Кенгашига Бирлашган министрлар комитети ердам беради. Бу комитет асосан ривожланаетган мамлакатларга реал ресурсларни етказиб бериш билан шугулланади ва умуман иктисодий ривожланишга оид масалалар, саволларни хал этади.</w:t>
      </w:r>
      <w:r>
        <w:rPr>
          <w:sz w:val="28"/>
        </w:rPr>
        <w:t>********************************************************************************************************************************************************************************************************************************************************************************************************************************************************************************************************************************************************************************************************************************</w:t>
      </w:r>
      <w:r>
        <w:rPr>
          <w:sz w:val="28"/>
        </w:rPr>
        <w:t>орат:</w:t>
      </w:r>
    </w:p>
    <w:p w:rsidR="00000000" w:rsidRDefault="00EC3090" w:rsidP="00E94D37">
      <w:pPr>
        <w:pStyle w:val="20"/>
        <w:numPr>
          <w:ilvl w:val="0"/>
          <w:numId w:val="13"/>
        </w:numPr>
        <w:tabs>
          <w:tab w:val="left" w:pos="825"/>
        </w:tabs>
        <w:ind w:left="673" w:right="42" w:hanging="283"/>
      </w:pPr>
    </w:p>
    <w:p w:rsidR="00000000" w:rsidRDefault="00EC3090" w:rsidP="00E94D37">
      <w:pPr>
        <w:pStyle w:val="20"/>
        <w:numPr>
          <w:ilvl w:val="0"/>
          <w:numId w:val="13"/>
        </w:numPr>
        <w:tabs>
          <w:tab w:val="left" w:pos="825"/>
        </w:tabs>
        <w:ind w:left="673" w:right="42" w:hanging="283"/>
      </w:pPr>
      <w:r>
        <w:t xml:space="preserve"> </w:t>
      </w:r>
    </w:p>
    <w:p w:rsidR="00000000" w:rsidRDefault="00EC3090" w:rsidP="00E94D37">
      <w:pPr>
        <w:pStyle w:val="20"/>
        <w:numPr>
          <w:ilvl w:val="0"/>
          <w:numId w:val="13"/>
        </w:numPr>
        <w:tabs>
          <w:tab w:val="left" w:pos="825"/>
        </w:tabs>
        <w:ind w:left="673" w:right="42" w:hanging="283"/>
      </w:pPr>
    </w:p>
    <w:p w:rsidR="00000000" w:rsidRDefault="00EC3090" w:rsidP="00E94D37">
      <w:pPr>
        <w:pStyle w:val="20"/>
        <w:numPr>
          <w:ilvl w:val="0"/>
          <w:numId w:val="14"/>
        </w:numPr>
        <w:tabs>
          <w:tab w:val="left" w:pos="825"/>
        </w:tabs>
        <w:ind w:right="42"/>
        <w:rPr>
          <w:sz w:val="28"/>
        </w:rPr>
      </w:pPr>
      <w:r>
        <w:rPr>
          <w:sz w:val="28"/>
        </w:rPr>
        <w:t>Олиб борилаетган иктисодий сиесатни кузатади;</w:t>
      </w:r>
    </w:p>
    <w:p w:rsidR="00000000" w:rsidRDefault="00EC3090" w:rsidP="00E94D37">
      <w:pPr>
        <w:pStyle w:val="20"/>
        <w:numPr>
          <w:ilvl w:val="0"/>
          <w:numId w:val="15"/>
        </w:numPr>
        <w:tabs>
          <w:tab w:val="left" w:pos="851"/>
        </w:tabs>
        <w:ind w:left="673" w:right="42" w:hanging="283"/>
      </w:pPr>
    </w:p>
    <w:p w:rsidR="00000000" w:rsidRDefault="00EC3090" w:rsidP="00E94D37">
      <w:pPr>
        <w:pStyle w:val="20"/>
        <w:numPr>
          <w:ilvl w:val="0"/>
          <w:numId w:val="15"/>
        </w:numPr>
        <w:tabs>
          <w:tab w:val="left" w:pos="851"/>
        </w:tabs>
        <w:ind w:left="673" w:right="42" w:hanging="283"/>
      </w:pPr>
      <w:r>
        <w:t xml:space="preserve"> </w:t>
      </w:r>
    </w:p>
    <w:p w:rsidR="00000000" w:rsidRDefault="00EC3090" w:rsidP="00E94D37">
      <w:pPr>
        <w:pStyle w:val="20"/>
        <w:numPr>
          <w:ilvl w:val="0"/>
          <w:numId w:val="15"/>
        </w:numPr>
        <w:tabs>
          <w:tab w:val="left" w:pos="851"/>
        </w:tabs>
        <w:ind w:left="673" w:right="42" w:hanging="283"/>
      </w:pPr>
    </w:p>
    <w:p w:rsidR="00000000" w:rsidRDefault="00EC3090" w:rsidP="00E94D37">
      <w:pPr>
        <w:pStyle w:val="20"/>
        <w:numPr>
          <w:ilvl w:val="0"/>
          <w:numId w:val="16"/>
        </w:numPr>
        <w:tabs>
          <w:tab w:val="left" w:pos="851"/>
        </w:tabs>
        <w:ind w:right="42"/>
        <w:rPr>
          <w:sz w:val="28"/>
        </w:rPr>
      </w:pPr>
      <w:r>
        <w:rPr>
          <w:sz w:val="28"/>
        </w:rPr>
        <w:t>Аъзо мамлакатларнинг валюта курсини шакллантириш механизмини кузатади;</w:t>
      </w:r>
    </w:p>
    <w:p w:rsidR="00000000" w:rsidRDefault="00EC3090" w:rsidP="00E94D37">
      <w:pPr>
        <w:pStyle w:val="20"/>
        <w:numPr>
          <w:ilvl w:val="0"/>
          <w:numId w:val="16"/>
        </w:numPr>
        <w:tabs>
          <w:tab w:val="left" w:pos="851"/>
        </w:tabs>
        <w:ind w:right="42"/>
        <w:rPr>
          <w:sz w:val="28"/>
        </w:rPr>
      </w:pPr>
      <w:r>
        <w:rPr>
          <w:sz w:val="28"/>
        </w:rPr>
        <w:t>Аъзо мамлакатларга молиявий ердам бериш хакида карорни кабул клади.</w:t>
      </w:r>
    </w:p>
    <w:p w:rsidR="00000000" w:rsidRDefault="00EC3090" w:rsidP="00E94D37">
      <w:pPr>
        <w:pStyle w:val="20"/>
        <w:numPr>
          <w:ilvl w:val="0"/>
          <w:numId w:val="16"/>
        </w:numPr>
        <w:tabs>
          <w:tab w:val="left" w:pos="851"/>
        </w:tabs>
        <w:ind w:right="42"/>
        <w:rPr>
          <w:sz w:val="28"/>
        </w:rPr>
      </w:pPr>
      <w:r>
        <w:rPr>
          <w:sz w:val="28"/>
        </w:rPr>
        <w:t>Хар йили Бошкарув Кенгашига хисобот тайерлайди.</w:t>
      </w:r>
    </w:p>
    <w:p w:rsidR="00000000" w:rsidRDefault="00EC3090" w:rsidP="00E94D37">
      <w:pPr>
        <w:pStyle w:val="20"/>
        <w:numPr>
          <w:ilvl w:val="0"/>
          <w:numId w:val="16"/>
        </w:numPr>
        <w:tabs>
          <w:tab w:val="left" w:pos="851"/>
        </w:tabs>
        <w:ind w:right="42"/>
        <w:rPr>
          <w:sz w:val="28"/>
        </w:rPr>
      </w:pPr>
      <w:r>
        <w:rPr>
          <w:sz w:val="28"/>
        </w:rPr>
        <w:t>Халкаро молия сохасига оид булган глобал муаммоларни хал килиш.</w:t>
      </w:r>
    </w:p>
    <w:p w:rsidR="00000000" w:rsidRDefault="00EC3090">
      <w:pPr>
        <w:pStyle w:val="20"/>
        <w:ind w:right="42" w:firstLine="0"/>
        <w:rPr>
          <w:sz w:val="28"/>
        </w:rPr>
      </w:pPr>
      <w:r>
        <w:rPr>
          <w:sz w:val="28"/>
        </w:rPr>
        <w:t xml:space="preserve">        ХВФ нинг ташкилий структураси доимий равишда узгариб туради. Бу эса ХВФ нинг функциялари билан ва умуман олганда жахон иктисодиетидаги узгаришлар билан боглик булади</w:t>
      </w:r>
    </w:p>
    <w:p w:rsidR="00000000" w:rsidRDefault="00EC3090">
      <w:pPr>
        <w:pStyle w:val="20"/>
        <w:ind w:right="42" w:firstLine="0"/>
        <w:rPr>
          <w:sz w:val="28"/>
        </w:rPr>
      </w:pPr>
      <w:r>
        <w:rPr>
          <w:sz w:val="28"/>
        </w:rPr>
        <w:t xml:space="preserve">        ХВФ нинг аъзо мамла</w:t>
      </w:r>
      <w:r>
        <w:rPr>
          <w:sz w:val="28"/>
        </w:rPr>
        <w:t xml:space="preserve">катлар билан муносабат килишда еки алокалар урнатишда регионал булимлар ердам беради. Хозирги кунда 7 </w:t>
      </w:r>
      <w:r>
        <w:rPr>
          <w:sz w:val="28"/>
        </w:rPr>
        <w:lastRenderedPageBreak/>
        <w:t xml:space="preserve">та булим мавжуд: Африка, Европа </w:t>
      </w:r>
      <w:r>
        <w:rPr>
          <w:sz w:val="28"/>
        </w:rPr>
        <w:sym w:font="Symbol" w:char="F049"/>
      </w:r>
      <w:r>
        <w:rPr>
          <w:sz w:val="28"/>
        </w:rPr>
        <w:t xml:space="preserve">, Европа </w:t>
      </w:r>
      <w:r>
        <w:rPr>
          <w:sz w:val="28"/>
        </w:rPr>
        <w:sym w:font="Symbol" w:char="F049"/>
      </w:r>
      <w:r>
        <w:rPr>
          <w:sz w:val="28"/>
        </w:rPr>
        <w:sym w:font="Symbol" w:char="F049"/>
      </w:r>
      <w:r>
        <w:rPr>
          <w:sz w:val="28"/>
        </w:rPr>
        <w:t xml:space="preserve"> (1991 йил декабрда ташкил килинган), Гарб, Урта Осие, Марказий Осие ва Тинч Океан региони. Бундан ташкари яна бир булим ташкил килинган. Бу булим майда кисмлардан иборат, яъни Марказий банк, валюта васавдо муносабатлар буйича, бюджет, солик масалалари буйича, конун буйича ва бошкалар.</w:t>
      </w:r>
    </w:p>
    <w:p w:rsidR="00000000" w:rsidRDefault="00EC3090">
      <w:pPr>
        <w:pStyle w:val="20"/>
        <w:ind w:right="42" w:firstLine="0"/>
        <w:rPr>
          <w:sz w:val="28"/>
        </w:rPr>
      </w:pPr>
      <w:r>
        <w:rPr>
          <w:sz w:val="28"/>
        </w:rPr>
        <w:t xml:space="preserve">        Алохида булимлар хам мавжуд, буларга: административ булим, Ташки иктисо</w:t>
      </w:r>
      <w:r>
        <w:rPr>
          <w:sz w:val="28"/>
        </w:rPr>
        <w:t>дий муносабатлар булими, статистика, газна, компьютер хизматлар, ички аудит ва ревизия бюроси, ХВФ нинг институтлари киради.</w:t>
      </w:r>
    </w:p>
    <w:p w:rsidR="00000000" w:rsidRDefault="00EC3090">
      <w:pPr>
        <w:pStyle w:val="20"/>
        <w:ind w:right="42" w:firstLine="0"/>
        <w:rPr>
          <w:sz w:val="28"/>
        </w:rPr>
      </w:pPr>
      <w:r>
        <w:rPr>
          <w:sz w:val="28"/>
        </w:rPr>
        <w:t xml:space="preserve">        Фонднинг аппаратида 2,3 мингдан ортик иктисодчилар, бухгалтерлар, юристлар иш олиб борадилар.        </w:t>
      </w:r>
    </w:p>
    <w:p w:rsidR="00000000" w:rsidRDefault="00EC3090">
      <w:pPr>
        <w:pStyle w:val="20"/>
        <w:ind w:right="42" w:firstLine="0"/>
        <w:rPr>
          <w:sz w:val="28"/>
        </w:rPr>
      </w:pPr>
      <w:r>
        <w:rPr>
          <w:sz w:val="28"/>
        </w:rPr>
        <w:t xml:space="preserve">            </w:t>
      </w:r>
    </w:p>
    <w:p w:rsidR="00000000" w:rsidRDefault="00EC3090">
      <w:pPr>
        <w:pStyle w:val="20"/>
        <w:ind w:right="42" w:firstLine="0"/>
        <w:rPr>
          <w:sz w:val="28"/>
        </w:rPr>
      </w:pPr>
      <w:r>
        <w:rPr>
          <w:sz w:val="28"/>
        </w:rPr>
        <w:t xml:space="preserve">          Жахон иктисодиети ва хужалигини бошкаришда институтционал структура тизимидаги асосий уринлардан бирини халкаро иктисодий ташкилотлар эгаллайди.</w:t>
      </w:r>
    </w:p>
    <w:p w:rsidR="00000000" w:rsidRDefault="00EC3090">
      <w:pPr>
        <w:pStyle w:val="20"/>
        <w:ind w:right="42" w:firstLine="0"/>
        <w:rPr>
          <w:sz w:val="28"/>
        </w:rPr>
      </w:pPr>
      <w:r>
        <w:rPr>
          <w:sz w:val="28"/>
        </w:rPr>
        <w:t xml:space="preserve">          Булар каторида энг илгор ташкилотлардан бири Халкаро Валюта Фонди (ХВФ) ва у билан муайян булган Ре</w:t>
      </w:r>
      <w:r>
        <w:rPr>
          <w:sz w:val="28"/>
        </w:rPr>
        <w:t>конструкционал ва Ривожлантириш Банки алохида ахамиятга эга. Бу ики ташкилот 1944 йили 1 июлдан 22 июлгача Бреттон-Вудсда булиб утган Халкаро валюта молия конференциясида тасдикланганлар ва 27 декабр 1945 йилдан бошлаб уз фаолиятини амалга ошириб бормокда.</w:t>
      </w:r>
    </w:p>
    <w:p w:rsidR="00EC3090" w:rsidRDefault="00EC3090">
      <w:pPr>
        <w:pStyle w:val="20"/>
        <w:ind w:right="42" w:firstLine="0"/>
      </w:pPr>
      <w:r>
        <w:rPr>
          <w:sz w:val="28"/>
        </w:rPr>
        <w:t xml:space="preserve">           Узбекистон Республикаси хозирги кунда купгина халкаро молия ташкилотлари билан хамкорлик килиб келмокда. Хорижий сармояларни кириб келиши учун бир катор хукукий меъерлар ишлаб чикарилган. Вужудга келтирилган хукукий меъерлар хорижий хамкорларни</w:t>
      </w:r>
      <w:r>
        <w:rPr>
          <w:sz w:val="28"/>
        </w:rPr>
        <w:t>нг кенг инвестиция фаолияти учун кулай шароитларни ва сарфланган сармояларни химоя килади.</w:t>
      </w:r>
    </w:p>
    <w:sectPr w:rsidR="00EC3090">
      <w:footerReference w:type="default" r:id="rId7"/>
      <w:pgSz w:w="11907" w:h="16840"/>
      <w:pgMar w:top="1418" w:right="1418" w:bottom="1276"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3090" w:rsidRDefault="00EC3090">
      <w:r>
        <w:separator/>
      </w:r>
    </w:p>
  </w:endnote>
  <w:endnote w:type="continuationSeparator" w:id="1">
    <w:p w:rsidR="00EC3090" w:rsidRDefault="00EC30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Journal Uzbek">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C3090">
    <w:pPr>
      <w:pStyle w:val="a5"/>
      <w:framePr w:wrap="auto" w:vAnchor="text" w:hAnchor="margin" w:xAlign="right" w:y="1"/>
      <w:rPr>
        <w:rStyle w:val="a6"/>
        <w:sz w:val="20"/>
      </w:rPr>
    </w:pPr>
    <w:r>
      <w:rPr>
        <w:rStyle w:val="a6"/>
        <w:sz w:val="20"/>
      </w:rPr>
      <w:fldChar w:fldCharType="begin"/>
    </w:r>
    <w:r>
      <w:rPr>
        <w:rStyle w:val="a6"/>
        <w:sz w:val="20"/>
      </w:rPr>
      <w:instrText>PAGE</w:instrText>
    </w:r>
    <w:r>
      <w:rPr>
        <w:rStyle w:val="a6"/>
        <w:sz w:val="20"/>
      </w:rPr>
      <w:instrText xml:space="preserve">  </w:instrText>
    </w:r>
    <w:r>
      <w:rPr>
        <w:rStyle w:val="a6"/>
        <w:sz w:val="20"/>
      </w:rPr>
      <w:fldChar w:fldCharType="separate"/>
    </w:r>
    <w:r w:rsidR="00E94D37">
      <w:rPr>
        <w:rStyle w:val="a6"/>
        <w:noProof/>
        <w:sz w:val="20"/>
      </w:rPr>
      <w:t>29</w:t>
    </w:r>
    <w:r>
      <w:rPr>
        <w:rStyle w:val="a6"/>
        <w:sz w:val="20"/>
      </w:rPr>
      <w:fldChar w:fldCharType="end"/>
    </w:r>
  </w:p>
  <w:p w:rsidR="00000000" w:rsidRDefault="00EC309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3090" w:rsidRDefault="00EC3090">
      <w:r>
        <w:separator/>
      </w:r>
    </w:p>
  </w:footnote>
  <w:footnote w:type="continuationSeparator" w:id="1">
    <w:p w:rsidR="00EC3090" w:rsidRDefault="00EC30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A32BE2A"/>
    <w:lvl w:ilvl="0">
      <w:numFmt w:val="bullet"/>
      <w:lvlText w:val="*"/>
      <w:lvlJc w:val="left"/>
    </w:lvl>
  </w:abstractNum>
  <w:abstractNum w:abstractNumId="1">
    <w:nsid w:val="05762421"/>
    <w:multiLevelType w:val="singleLevel"/>
    <w:tmpl w:val="894EF746"/>
    <w:lvl w:ilvl="0">
      <w:start w:val="1"/>
      <w:numFmt w:val="decimal"/>
      <w:lvlText w:val="%1)"/>
      <w:legacy w:legacy="1" w:legacySpace="0" w:legacyIndent="283"/>
      <w:lvlJc w:val="left"/>
      <w:pPr>
        <w:ind w:left="1240" w:hanging="283"/>
      </w:pPr>
    </w:lvl>
  </w:abstractNum>
  <w:abstractNum w:abstractNumId="2">
    <w:nsid w:val="09652427"/>
    <w:multiLevelType w:val="singleLevel"/>
    <w:tmpl w:val="894EF746"/>
    <w:lvl w:ilvl="0">
      <w:start w:val="1"/>
      <w:numFmt w:val="decimal"/>
      <w:lvlText w:val="%1)"/>
      <w:legacy w:legacy="1" w:legacySpace="0" w:legacyIndent="283"/>
      <w:lvlJc w:val="left"/>
      <w:pPr>
        <w:ind w:left="1150" w:hanging="283"/>
      </w:pPr>
    </w:lvl>
  </w:abstractNum>
  <w:abstractNum w:abstractNumId="3">
    <w:nsid w:val="171D6660"/>
    <w:multiLevelType w:val="singleLevel"/>
    <w:tmpl w:val="68C48338"/>
    <w:lvl w:ilvl="0">
      <w:start w:val="1"/>
      <w:numFmt w:val="decimal"/>
      <w:lvlText w:val="%1."/>
      <w:legacy w:legacy="1" w:legacySpace="0" w:legacyIndent="735"/>
      <w:lvlJc w:val="left"/>
      <w:pPr>
        <w:ind w:left="1050" w:hanging="735"/>
      </w:pPr>
    </w:lvl>
  </w:abstractNum>
  <w:abstractNum w:abstractNumId="4">
    <w:nsid w:val="262B6989"/>
    <w:multiLevelType w:val="singleLevel"/>
    <w:tmpl w:val="F586C170"/>
    <w:lvl w:ilvl="0">
      <w:numFmt w:val="decimal"/>
      <w:lvlText w:val="%1"/>
      <w:legacy w:legacy="1" w:legacySpace="0" w:legacyIndent="0"/>
      <w:lvlJc w:val="left"/>
    </w:lvl>
  </w:abstractNum>
  <w:abstractNum w:abstractNumId="5">
    <w:nsid w:val="2EC61706"/>
    <w:multiLevelType w:val="singleLevel"/>
    <w:tmpl w:val="894EF746"/>
    <w:lvl w:ilvl="0">
      <w:start w:val="1"/>
      <w:numFmt w:val="decimal"/>
      <w:lvlText w:val="%1)"/>
      <w:legacy w:legacy="1" w:legacySpace="0" w:legacyIndent="283"/>
      <w:lvlJc w:val="left"/>
      <w:pPr>
        <w:ind w:left="673" w:hanging="283"/>
      </w:pPr>
    </w:lvl>
  </w:abstractNum>
  <w:abstractNum w:abstractNumId="6">
    <w:nsid w:val="34AE2F29"/>
    <w:multiLevelType w:val="singleLevel"/>
    <w:tmpl w:val="894EF746"/>
    <w:lvl w:ilvl="0">
      <w:start w:val="1"/>
      <w:numFmt w:val="decimal"/>
      <w:lvlText w:val="%1)"/>
      <w:legacy w:legacy="1" w:legacySpace="0" w:legacyIndent="283"/>
      <w:lvlJc w:val="left"/>
      <w:pPr>
        <w:ind w:left="673" w:hanging="283"/>
      </w:pPr>
    </w:lvl>
  </w:abstractNum>
  <w:abstractNum w:abstractNumId="7">
    <w:nsid w:val="3778485D"/>
    <w:multiLevelType w:val="singleLevel"/>
    <w:tmpl w:val="894EF746"/>
    <w:lvl w:ilvl="0">
      <w:start w:val="1"/>
      <w:numFmt w:val="decimal"/>
      <w:lvlText w:val="%1)"/>
      <w:legacy w:legacy="1" w:legacySpace="0" w:legacyIndent="283"/>
      <w:lvlJc w:val="left"/>
      <w:pPr>
        <w:ind w:left="1063" w:hanging="283"/>
      </w:pPr>
    </w:lvl>
  </w:abstractNum>
  <w:abstractNum w:abstractNumId="8">
    <w:nsid w:val="495A3651"/>
    <w:multiLevelType w:val="singleLevel"/>
    <w:tmpl w:val="F586C170"/>
    <w:lvl w:ilvl="0">
      <w:numFmt w:val="decimal"/>
      <w:lvlText w:val="%1"/>
      <w:legacy w:legacy="1" w:legacySpace="0" w:legacyIndent="0"/>
      <w:lvlJc w:val="left"/>
    </w:lvl>
  </w:abstractNum>
  <w:abstractNum w:abstractNumId="9">
    <w:nsid w:val="51015762"/>
    <w:multiLevelType w:val="singleLevel"/>
    <w:tmpl w:val="894EF746"/>
    <w:lvl w:ilvl="0">
      <w:start w:val="1"/>
      <w:numFmt w:val="decimal"/>
      <w:lvlText w:val="%1)"/>
      <w:legacy w:legacy="1" w:legacySpace="0" w:legacyIndent="283"/>
      <w:lvlJc w:val="left"/>
      <w:pPr>
        <w:ind w:left="1075" w:hanging="283"/>
      </w:pPr>
    </w:lvl>
  </w:abstractNum>
  <w:abstractNum w:abstractNumId="10">
    <w:nsid w:val="5DE97F1F"/>
    <w:multiLevelType w:val="singleLevel"/>
    <w:tmpl w:val="894EF746"/>
    <w:lvl w:ilvl="0">
      <w:start w:val="1"/>
      <w:numFmt w:val="decimal"/>
      <w:lvlText w:val="%1)"/>
      <w:legacy w:legacy="1" w:legacySpace="0" w:legacyIndent="283"/>
      <w:lvlJc w:val="left"/>
      <w:pPr>
        <w:ind w:left="1075" w:hanging="283"/>
      </w:pPr>
    </w:lvl>
  </w:abstractNum>
  <w:abstractNum w:abstractNumId="11">
    <w:nsid w:val="631A15D7"/>
    <w:multiLevelType w:val="singleLevel"/>
    <w:tmpl w:val="F8E648B0"/>
    <w:lvl w:ilvl="0">
      <w:start w:val="1"/>
      <w:numFmt w:val="decimal"/>
      <w:lvlText w:val="%1. "/>
      <w:legacy w:legacy="1" w:legacySpace="0" w:legacyIndent="283"/>
      <w:lvlJc w:val="left"/>
      <w:pPr>
        <w:ind w:left="1240" w:hanging="283"/>
      </w:pPr>
      <w:rPr>
        <w:rFonts w:ascii="Times New Roman" w:hAnsi="Times New Roman" w:cs="Times New Roman" w:hint="default"/>
        <w:b w:val="0"/>
        <w:i w:val="0"/>
        <w:sz w:val="28"/>
      </w:rPr>
    </w:lvl>
  </w:abstractNum>
  <w:abstractNum w:abstractNumId="12">
    <w:nsid w:val="695401C0"/>
    <w:multiLevelType w:val="singleLevel"/>
    <w:tmpl w:val="BB924CC4"/>
    <w:lvl w:ilvl="0">
      <w:start w:val="1"/>
      <w:numFmt w:val="decimal"/>
      <w:lvlText w:val="%1. "/>
      <w:legacy w:legacy="1" w:legacySpace="0" w:legacyIndent="283"/>
      <w:lvlJc w:val="left"/>
      <w:pPr>
        <w:ind w:left="1003" w:hanging="283"/>
      </w:pPr>
      <w:rPr>
        <w:rFonts w:ascii="Times New Roman" w:hAnsi="Times New Roman" w:cs="Times New Roman" w:hint="default"/>
        <w:b/>
        <w:i w:val="0"/>
        <w:sz w:val="28"/>
      </w:rPr>
    </w:lvl>
  </w:abstractNum>
  <w:num w:numId="1">
    <w:abstractNumId w:val="3"/>
  </w:num>
  <w:num w:numId="2">
    <w:abstractNumId w:val="12"/>
  </w:num>
  <w:num w:numId="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11"/>
  </w:num>
  <w:num w:numId="5">
    <w:abstractNumId w:val="1"/>
  </w:num>
  <w:num w:numId="6">
    <w:abstractNumId w:val="0"/>
    <w:lvlOverride w:ilvl="0">
      <w:lvl w:ilvl="0">
        <w:start w:val="1"/>
        <w:numFmt w:val="bullet"/>
        <w:lvlText w:val=""/>
        <w:legacy w:legacy="1" w:legacySpace="0" w:legacyIndent="283"/>
        <w:lvlJc w:val="left"/>
        <w:pPr>
          <w:ind w:left="925" w:hanging="283"/>
        </w:pPr>
        <w:rPr>
          <w:rFonts w:ascii="Symbol" w:hAnsi="Symbol" w:hint="default"/>
        </w:rPr>
      </w:lvl>
    </w:lvlOverride>
  </w:num>
  <w:num w:numId="7">
    <w:abstractNumId w:val="10"/>
  </w:num>
  <w:num w:numId="8">
    <w:abstractNumId w:val="7"/>
  </w:num>
  <w:num w:numId="9">
    <w:abstractNumId w:val="9"/>
  </w:num>
  <w:num w:numId="10">
    <w:abstractNumId w:val="2"/>
  </w:num>
  <w:num w:numId="11">
    <w:abstractNumId w:val="0"/>
    <w:lvlOverride w:ilvl="0">
      <w:lvl w:ilvl="0">
        <w:numFmt w:val="bullet"/>
        <w:lvlText w:val=""/>
        <w:legacy w:legacy="1" w:legacySpace="0" w:legacyIndent="0"/>
        <w:lvlJc w:val="left"/>
      </w:lvl>
    </w:lvlOverride>
  </w:num>
  <w:num w:numId="12">
    <w:abstractNumId w:val="0"/>
    <w:lvlOverride w:ilvl="0">
      <w:lvl w:ilvl="0">
        <w:start w:val="1"/>
        <w:numFmt w:val="bullet"/>
        <w:lvlText w:val="-"/>
        <w:legacy w:legacy="1" w:legacySpace="0" w:legacyIndent="1002"/>
        <w:lvlJc w:val="left"/>
        <w:pPr>
          <w:ind w:left="1644" w:hanging="1002"/>
        </w:pPr>
      </w:lvl>
    </w:lvlOverride>
  </w:num>
  <w:num w:numId="13">
    <w:abstractNumId w:val="4"/>
  </w:num>
  <w:num w:numId="14">
    <w:abstractNumId w:val="6"/>
  </w:num>
  <w:num w:numId="15">
    <w:abstractNumId w:val="8"/>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oNotHyphenateCaps/>
  <w:drawingGridHorizontalSpacing w:val="120"/>
  <w:drawingGridVerticalSpacing w:val="120"/>
  <w:displayVerticalDrawingGridEvery w:val="0"/>
  <w:doNotUseMarginsForDrawingGridOrigin/>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E94D37"/>
    <w:rsid w:val="00E94D37"/>
    <w:rsid w:val="00EC30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textAlignment w:val="baseline"/>
    </w:pPr>
    <w:rPr>
      <w:rFonts w:ascii="Journal Uzbek" w:hAnsi="Journal Uzbek"/>
      <w:sz w:val="28"/>
      <w:lang w:val="en-US"/>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pPr>
      <w:ind w:left="735"/>
    </w:pPr>
    <w:rPr>
      <w:rFonts w:ascii="Times New Roman" w:hAnsi="Times New Roman"/>
      <w:sz w:val="32"/>
      <w:lang w:val="ru-RU"/>
    </w:rPr>
  </w:style>
  <w:style w:type="paragraph" w:styleId="a3">
    <w:name w:val="Block Text"/>
    <w:basedOn w:val="a"/>
    <w:pPr>
      <w:ind w:left="567" w:right="651"/>
      <w:jc w:val="both"/>
    </w:pPr>
    <w:rPr>
      <w:rFonts w:ascii="Times New Roman" w:hAnsi="Times New Roman"/>
      <w:sz w:val="32"/>
      <w:lang w:val="ru-RU"/>
    </w:rPr>
  </w:style>
  <w:style w:type="paragraph" w:styleId="a4">
    <w:name w:val="Body Text"/>
    <w:basedOn w:val="a"/>
    <w:semiHidden/>
    <w:pPr>
      <w:ind w:right="468"/>
      <w:jc w:val="center"/>
    </w:pPr>
    <w:rPr>
      <w:rFonts w:ascii="Times New Roman" w:hAnsi="Times New Roman"/>
      <w:sz w:val="32"/>
      <w:lang w:val="ru-RU"/>
    </w:rPr>
  </w:style>
  <w:style w:type="paragraph" w:customStyle="1" w:styleId="21">
    <w:name w:val="Основной текст 21"/>
    <w:basedOn w:val="a"/>
    <w:pPr>
      <w:ind w:right="468"/>
      <w:jc w:val="both"/>
    </w:pPr>
    <w:rPr>
      <w:rFonts w:ascii="Times New Roman" w:hAnsi="Times New Roman"/>
      <w:sz w:val="32"/>
      <w:lang w:val="ru-RU"/>
    </w:rPr>
  </w:style>
  <w:style w:type="paragraph" w:styleId="20">
    <w:name w:val="Body Text Indent 2"/>
    <w:basedOn w:val="a"/>
    <w:pPr>
      <w:ind w:right="468" w:hanging="567"/>
      <w:jc w:val="both"/>
    </w:pPr>
    <w:rPr>
      <w:rFonts w:ascii="Times New Roman" w:hAnsi="Times New Roman"/>
      <w:sz w:val="32"/>
      <w:lang w:val="ru-RU"/>
    </w:rPr>
  </w:style>
  <w:style w:type="paragraph" w:styleId="a5">
    <w:name w:val="footer"/>
    <w:basedOn w:val="a"/>
    <w:semiHidden/>
    <w:pPr>
      <w:tabs>
        <w:tab w:val="center" w:pos="4153"/>
        <w:tab w:val="right" w:pos="8306"/>
      </w:tabs>
    </w:pPr>
  </w:style>
  <w:style w:type="character" w:styleId="a6">
    <w:name w:val="page number"/>
    <w:basedOn w:val="a0"/>
    <w:semiHidden/>
  </w:style>
  <w:style w:type="paragraph" w:styleId="a7">
    <w:name w:val="header"/>
    <w:basedOn w:val="a"/>
    <w:semiHidden/>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8304</Words>
  <Characters>47339</Characters>
  <Application>Microsoft Office Word</Application>
  <DocSecurity>0</DocSecurity>
  <Lines>394</Lines>
  <Paragraphs>111</Paragraphs>
  <ScaleCrop>false</ScaleCrop>
  <HeadingPairs>
    <vt:vector size="2" baseType="variant">
      <vt:variant>
        <vt:lpstr>         Мавзу: Халкаро валюта ташкилотлари</vt:lpstr>
      </vt:variant>
      <vt:variant>
        <vt:i4>0</vt:i4>
      </vt:variant>
    </vt:vector>
  </HeadingPairs>
  <Company>Class_210</Company>
  <LinksUpToDate>false</LinksUpToDate>
  <CharactersWithSpaces>55532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Мавзу: Халкаро валюта ташкилотлари</dc:title>
  <dc:subject/>
  <dc:creator>Икрамов Махмуд</dc:creator>
  <cp:keywords/>
  <dc:description/>
  <cp:lastModifiedBy>Core 2 Dou</cp:lastModifiedBy>
  <cp:revision>2</cp:revision>
  <cp:lastPrinted>1999-12-16T07:18:00Z</cp:lastPrinted>
  <dcterms:created xsi:type="dcterms:W3CDTF">2008-02-09T17:31:00Z</dcterms:created>
  <dcterms:modified xsi:type="dcterms:W3CDTF">2008-02-09T17:31:00Z</dcterms:modified>
</cp:coreProperties>
</file>